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E495D" w14:textId="684D039E" w:rsidR="00EB4C78" w:rsidRDefault="00EB4C78" w:rsidP="004E19C9">
      <w:pPr>
        <w:jc w:val="both"/>
        <w:rPr>
          <w:b/>
          <w:bCs/>
          <w:u w:val="single"/>
        </w:rPr>
      </w:pPr>
    </w:p>
    <w:p w14:paraId="4B6904FE" w14:textId="732FB628" w:rsidR="00AA4C11" w:rsidRDefault="00AA4C11" w:rsidP="004E19C9">
      <w:pPr>
        <w:jc w:val="both"/>
        <w:rPr>
          <w:b/>
          <w:bCs/>
          <w:u w:val="single"/>
        </w:rPr>
      </w:pPr>
    </w:p>
    <w:p w14:paraId="47213446" w14:textId="3F28F061" w:rsidR="00AA4C11" w:rsidRDefault="00AA4C11" w:rsidP="004E19C9">
      <w:pPr>
        <w:jc w:val="both"/>
        <w:rPr>
          <w:b/>
          <w:bCs/>
          <w:u w:val="single"/>
        </w:rPr>
      </w:pPr>
    </w:p>
    <w:p w14:paraId="46EBD5A5" w14:textId="77777777" w:rsidR="00AA4C11" w:rsidRDefault="00AA4C11" w:rsidP="004E19C9">
      <w:pPr>
        <w:jc w:val="both"/>
        <w:rPr>
          <w:b/>
          <w:bCs/>
          <w:u w:val="single"/>
        </w:rPr>
      </w:pPr>
    </w:p>
    <w:p w14:paraId="4081C02D" w14:textId="77777777" w:rsidR="00AA4C11" w:rsidRDefault="00AA4C11" w:rsidP="004E19C9">
      <w:pPr>
        <w:jc w:val="both"/>
        <w:rPr>
          <w:b/>
          <w:bCs/>
          <w:u w:val="single"/>
        </w:rPr>
      </w:pPr>
    </w:p>
    <w:p w14:paraId="094E0787" w14:textId="77777777" w:rsidR="00AA4C11" w:rsidRPr="001C0CE4" w:rsidRDefault="00AA4C11" w:rsidP="004E19C9">
      <w:pPr>
        <w:jc w:val="both"/>
        <w:rPr>
          <w:b/>
          <w:bCs/>
          <w:sz w:val="24"/>
          <w:szCs w:val="24"/>
          <w:u w:val="single"/>
        </w:rPr>
      </w:pPr>
    </w:p>
    <w:p w14:paraId="7D946112" w14:textId="554080D2" w:rsidR="00AA4C11" w:rsidRPr="00BA01FF" w:rsidRDefault="00AA4C11" w:rsidP="00FF6FF5">
      <w:pPr>
        <w:jc w:val="center"/>
        <w:rPr>
          <w:b/>
          <w:bCs/>
          <w:sz w:val="40"/>
          <w:szCs w:val="40"/>
          <w:u w:val="single"/>
        </w:rPr>
      </w:pPr>
      <w:r w:rsidRPr="00BA01FF">
        <w:rPr>
          <w:b/>
          <w:bCs/>
          <w:sz w:val="40"/>
          <w:szCs w:val="40"/>
          <w:u w:val="single"/>
        </w:rPr>
        <w:t xml:space="preserve">PFA Grant </w:t>
      </w:r>
      <w:r w:rsidR="005E1F19" w:rsidRPr="00BA01FF">
        <w:rPr>
          <w:b/>
          <w:bCs/>
          <w:sz w:val="40"/>
          <w:szCs w:val="40"/>
          <w:u w:val="single"/>
        </w:rPr>
        <w:t xml:space="preserve">Water </w:t>
      </w:r>
      <w:r w:rsidR="00D2736D" w:rsidRPr="00BA01FF">
        <w:rPr>
          <w:b/>
          <w:bCs/>
          <w:sz w:val="40"/>
          <w:szCs w:val="40"/>
          <w:u w:val="single"/>
        </w:rPr>
        <w:t xml:space="preserve">Transaction </w:t>
      </w:r>
      <w:r w:rsidR="002A6A24" w:rsidRPr="00BA01FF">
        <w:rPr>
          <w:b/>
          <w:bCs/>
          <w:sz w:val="40"/>
          <w:szCs w:val="40"/>
          <w:u w:val="single"/>
        </w:rPr>
        <w:t>Manual</w:t>
      </w:r>
      <w:r w:rsidR="00B84F62">
        <w:rPr>
          <w:b/>
          <w:bCs/>
          <w:sz w:val="40"/>
          <w:szCs w:val="40"/>
          <w:u w:val="single"/>
        </w:rPr>
        <w:t xml:space="preserve"> Guidance</w:t>
      </w:r>
    </w:p>
    <w:p w14:paraId="54E18AB6" w14:textId="380FF1D7" w:rsidR="00AA4C11" w:rsidRPr="00BA01FF" w:rsidRDefault="00AA4C11" w:rsidP="004E19C9">
      <w:pPr>
        <w:jc w:val="both"/>
      </w:pPr>
    </w:p>
    <w:p w14:paraId="0B36871A" w14:textId="77777777" w:rsidR="00AA4C11" w:rsidRPr="00BA01FF" w:rsidRDefault="00AA4C11" w:rsidP="004E19C9">
      <w:pPr>
        <w:jc w:val="both"/>
      </w:pPr>
    </w:p>
    <w:p w14:paraId="303F5B07" w14:textId="77777777" w:rsidR="00AA4C11" w:rsidRPr="00BA01FF" w:rsidRDefault="00AA4C11" w:rsidP="004E19C9">
      <w:pPr>
        <w:jc w:val="both"/>
      </w:pPr>
    </w:p>
    <w:p w14:paraId="098D610E" w14:textId="281209FE" w:rsidR="00AA4C11" w:rsidRPr="00BA01FF" w:rsidRDefault="00AA4C11" w:rsidP="004E19C9">
      <w:pPr>
        <w:jc w:val="both"/>
      </w:pPr>
      <w:r w:rsidRPr="00BA01FF">
        <w:rPr>
          <w:rFonts w:ascii="Calibri" w:eastAsia="Calibri" w:hAnsi="Calibri" w:cs="Arial"/>
          <w:noProof/>
          <w:kern w:val="0"/>
          <w14:ligatures w14:val="none"/>
        </w:rPr>
        <w:drawing>
          <wp:anchor distT="0" distB="0" distL="114300" distR="114300" simplePos="0" relativeHeight="251658240" behindDoc="0" locked="0" layoutInCell="1" allowOverlap="1" wp14:anchorId="3A39901A" wp14:editId="57162A51">
            <wp:simplePos x="0" y="0"/>
            <wp:positionH relativeFrom="margin">
              <wp:align>center</wp:align>
            </wp:positionH>
            <wp:positionV relativeFrom="paragraph">
              <wp:posOffset>13557</wp:posOffset>
            </wp:positionV>
            <wp:extent cx="2050142" cy="1685615"/>
            <wp:effectExtent l="0" t="0" r="7620" b="0"/>
            <wp:wrapNone/>
            <wp:docPr id="917172204"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10374" name="Picture 1" descr="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0142" cy="1685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349AAD" w14:textId="162F1A56" w:rsidR="00AA4C11" w:rsidRPr="00BA01FF" w:rsidRDefault="00AA4C11" w:rsidP="004E19C9">
      <w:pPr>
        <w:jc w:val="both"/>
      </w:pPr>
    </w:p>
    <w:p w14:paraId="3D107AA4" w14:textId="7B62A1EC" w:rsidR="00AA4C11" w:rsidRPr="00BA01FF" w:rsidRDefault="00AA4C11" w:rsidP="004E19C9">
      <w:pPr>
        <w:jc w:val="both"/>
      </w:pPr>
    </w:p>
    <w:p w14:paraId="379A6A9A" w14:textId="6ABF6567" w:rsidR="00AA4C11" w:rsidRPr="00BA01FF" w:rsidRDefault="00AA4C11" w:rsidP="004E19C9">
      <w:pPr>
        <w:jc w:val="both"/>
      </w:pPr>
    </w:p>
    <w:p w14:paraId="0AD6E457" w14:textId="67D3E1DB" w:rsidR="00AA4C11" w:rsidRPr="00BA01FF" w:rsidRDefault="00AA4C11" w:rsidP="004E19C9">
      <w:pPr>
        <w:jc w:val="both"/>
      </w:pPr>
    </w:p>
    <w:p w14:paraId="0D89E184" w14:textId="77777777" w:rsidR="00AA4C11" w:rsidRPr="00BA01FF" w:rsidRDefault="00AA4C11" w:rsidP="004E19C9">
      <w:pPr>
        <w:jc w:val="both"/>
      </w:pPr>
    </w:p>
    <w:p w14:paraId="14149F6E" w14:textId="77777777" w:rsidR="00AA4C11" w:rsidRPr="00BA01FF" w:rsidRDefault="00AA4C11" w:rsidP="004E19C9">
      <w:pPr>
        <w:jc w:val="both"/>
      </w:pPr>
    </w:p>
    <w:p w14:paraId="67540F38" w14:textId="77777777" w:rsidR="00AA4C11" w:rsidRPr="00BA01FF" w:rsidRDefault="00AA4C11" w:rsidP="004E19C9">
      <w:pPr>
        <w:jc w:val="both"/>
      </w:pPr>
    </w:p>
    <w:p w14:paraId="7FE8E67E" w14:textId="77777777" w:rsidR="00AA4C11" w:rsidRDefault="00AA4C11" w:rsidP="004E19C9">
      <w:pPr>
        <w:jc w:val="both"/>
      </w:pPr>
    </w:p>
    <w:p w14:paraId="56843936" w14:textId="77777777" w:rsidR="00B84F62" w:rsidRDefault="00B84F62" w:rsidP="004E19C9">
      <w:pPr>
        <w:jc w:val="both"/>
      </w:pPr>
    </w:p>
    <w:p w14:paraId="26543476" w14:textId="77777777" w:rsidR="00B84F62" w:rsidRDefault="00B84F62" w:rsidP="004E19C9">
      <w:pPr>
        <w:jc w:val="both"/>
      </w:pPr>
    </w:p>
    <w:p w14:paraId="6139F201" w14:textId="77777777" w:rsidR="00B84F62" w:rsidRPr="00BA01FF" w:rsidRDefault="00B84F62" w:rsidP="004E19C9">
      <w:pPr>
        <w:jc w:val="both"/>
      </w:pPr>
    </w:p>
    <w:p w14:paraId="0A102307" w14:textId="77777777" w:rsidR="00B84F62" w:rsidRDefault="00B84F62" w:rsidP="004E19C9">
      <w:pPr>
        <w:tabs>
          <w:tab w:val="left" w:pos="5475"/>
        </w:tabs>
        <w:jc w:val="both"/>
      </w:pPr>
    </w:p>
    <w:p w14:paraId="2B955308" w14:textId="281C7440" w:rsidR="00AA4C11" w:rsidRPr="00BA01FF" w:rsidRDefault="00692226" w:rsidP="00B84F62">
      <w:pPr>
        <w:tabs>
          <w:tab w:val="left" w:pos="5475"/>
        </w:tabs>
        <w:jc w:val="right"/>
      </w:pPr>
      <w:r w:rsidRPr="00BA01FF">
        <w:rPr>
          <w:rFonts w:ascii="Calibri" w:eastAsia="Calibri" w:hAnsi="Calibri" w:cs="Arial"/>
          <w:noProof/>
          <w:kern w:val="0"/>
          <w14:ligatures w14:val="none"/>
        </w:rPr>
        <w:drawing>
          <wp:anchor distT="0" distB="0" distL="114300" distR="114300" simplePos="0" relativeHeight="251658241" behindDoc="1" locked="0" layoutInCell="1" allowOverlap="1" wp14:anchorId="4E02D251" wp14:editId="09D92D41">
            <wp:simplePos x="0" y="0"/>
            <wp:positionH relativeFrom="margin">
              <wp:posOffset>-32581</wp:posOffset>
            </wp:positionH>
            <wp:positionV relativeFrom="paragraph">
              <wp:posOffset>213666</wp:posOffset>
            </wp:positionV>
            <wp:extent cx="725170" cy="906145"/>
            <wp:effectExtent l="0" t="0" r="0" b="8255"/>
            <wp:wrapNone/>
            <wp:docPr id="1430369631" name="Picture 2"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14233" name="Picture 2" descr="A picture containing text, sign, outdoo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5170" cy="906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4C11" w:rsidRPr="00BA01FF">
        <w:tab/>
      </w:r>
    </w:p>
    <w:p w14:paraId="45D0265B" w14:textId="487E5154" w:rsidR="00AA4C11" w:rsidRPr="00BA01FF" w:rsidRDefault="00AA4C11" w:rsidP="004E19C9">
      <w:pPr>
        <w:tabs>
          <w:tab w:val="left" w:pos="5475"/>
        </w:tabs>
        <w:jc w:val="both"/>
      </w:pPr>
    </w:p>
    <w:p w14:paraId="3941E4C3" w14:textId="25338263" w:rsidR="00AA4C11" w:rsidRPr="00BA01FF" w:rsidRDefault="00AA4C11" w:rsidP="004E19C9">
      <w:pPr>
        <w:tabs>
          <w:tab w:val="left" w:pos="5475"/>
        </w:tabs>
        <w:jc w:val="both"/>
      </w:pPr>
    </w:p>
    <w:p w14:paraId="206460A8" w14:textId="77777777" w:rsidR="00B84F62" w:rsidRPr="00BA01FF" w:rsidRDefault="00B84F62" w:rsidP="004E19C9">
      <w:pPr>
        <w:tabs>
          <w:tab w:val="left" w:pos="5475"/>
        </w:tabs>
        <w:jc w:val="both"/>
      </w:pPr>
    </w:p>
    <w:p w14:paraId="2E4AAA6E" w14:textId="19329C46" w:rsidR="00B84F62" w:rsidRPr="00BA01FF" w:rsidRDefault="00E45F13" w:rsidP="004E19C9">
      <w:pPr>
        <w:tabs>
          <w:tab w:val="left" w:pos="5475"/>
        </w:tabs>
        <w:jc w:val="both"/>
      </w:pPr>
      <w:r w:rsidRPr="00BA01FF">
        <w:t xml:space="preserve"> Fall 202</w:t>
      </w:r>
      <w:r w:rsidR="0004515C">
        <w:t>6</w:t>
      </w:r>
      <w:r w:rsidRPr="00BA01FF">
        <w:t xml:space="preserve"> </w:t>
      </w:r>
    </w:p>
    <w:sdt>
      <w:sdtPr>
        <w:rPr>
          <w:rFonts w:asciiTheme="minorHAnsi" w:eastAsiaTheme="minorHAnsi" w:hAnsiTheme="minorHAnsi" w:cstheme="minorBidi"/>
          <w:color w:val="auto"/>
          <w:kern w:val="2"/>
          <w:sz w:val="22"/>
          <w:szCs w:val="22"/>
          <w14:ligatures w14:val="standardContextual"/>
        </w:rPr>
        <w:id w:val="1201589494"/>
        <w:docPartObj>
          <w:docPartGallery w:val="Table of Contents"/>
          <w:docPartUnique/>
        </w:docPartObj>
      </w:sdtPr>
      <w:sdtEndPr>
        <w:rPr>
          <w:b/>
          <w:bCs/>
          <w:noProof/>
        </w:rPr>
      </w:sdtEndPr>
      <w:sdtContent>
        <w:sdt>
          <w:sdtPr>
            <w:rPr>
              <w:rFonts w:asciiTheme="minorHAnsi" w:eastAsiaTheme="minorHAnsi" w:hAnsiTheme="minorHAnsi" w:cstheme="minorBidi"/>
              <w:color w:val="auto"/>
              <w:kern w:val="2"/>
              <w:sz w:val="22"/>
              <w:szCs w:val="22"/>
              <w14:ligatures w14:val="standardContextual"/>
            </w:rPr>
            <w:id w:val="513813839"/>
            <w:docPartObj>
              <w:docPartGallery w:val="Table of Contents"/>
              <w:docPartUnique/>
            </w:docPartObj>
          </w:sdtPr>
          <w:sdtEndPr>
            <w:rPr>
              <w:rFonts w:asciiTheme="majorHAnsi" w:eastAsiaTheme="majorEastAsia" w:hAnsiTheme="majorHAnsi" w:cstheme="majorBidi"/>
              <w:b/>
              <w:bCs/>
              <w:noProof/>
              <w:color w:val="2F5496" w:themeColor="accent1" w:themeShade="BF"/>
              <w:kern w:val="0"/>
              <w:sz w:val="48"/>
              <w:szCs w:val="48"/>
              <w14:ligatures w14:val="none"/>
            </w:rPr>
          </w:sdtEndPr>
          <w:sdtContent>
            <w:p w14:paraId="3C32F417" w14:textId="3AF5EE6B" w:rsidR="001B1DA1" w:rsidRPr="00B84F62" w:rsidRDefault="001B1DA1" w:rsidP="001B1DA1">
              <w:pPr>
                <w:pStyle w:val="TOCHeading"/>
                <w:jc w:val="both"/>
                <w:rPr>
                  <w:b/>
                  <w:bCs/>
                  <w:sz w:val="48"/>
                  <w:szCs w:val="48"/>
                </w:rPr>
              </w:pPr>
              <w:r w:rsidRPr="00B84F62">
                <w:rPr>
                  <w:rFonts w:asciiTheme="minorHAnsi" w:eastAsiaTheme="minorHAnsi" w:hAnsiTheme="minorHAnsi" w:cstheme="minorBidi"/>
                  <w:b/>
                  <w:bCs/>
                  <w:color w:val="auto"/>
                  <w:kern w:val="2"/>
                  <w:sz w:val="36"/>
                  <w:szCs w:val="36"/>
                  <w14:ligatures w14:val="standardContextual"/>
                </w:rPr>
                <w:t xml:space="preserve">Table of Contents </w:t>
              </w:r>
            </w:p>
          </w:sdtContent>
        </w:sdt>
        <w:p w14:paraId="62F35B85" w14:textId="56A03A3A" w:rsidR="008B7782" w:rsidRDefault="009548B2">
          <w:pPr>
            <w:pStyle w:val="TOC1"/>
            <w:tabs>
              <w:tab w:val="right" w:leader="dot" w:pos="9350"/>
            </w:tabs>
            <w:rPr>
              <w:rFonts w:eastAsiaTheme="minorEastAsia"/>
              <w:noProof/>
              <w:sz w:val="24"/>
              <w:szCs w:val="24"/>
            </w:rPr>
          </w:pPr>
          <w:r w:rsidRPr="00B84F62">
            <w:rPr>
              <w:sz w:val="21"/>
              <w:szCs w:val="21"/>
            </w:rPr>
            <w:fldChar w:fldCharType="begin"/>
          </w:r>
          <w:r w:rsidRPr="00B84F62">
            <w:rPr>
              <w:sz w:val="21"/>
              <w:szCs w:val="21"/>
            </w:rPr>
            <w:instrText xml:space="preserve"> TOC \o "1-2" \h \z \u </w:instrText>
          </w:r>
          <w:r w:rsidRPr="00B84F62">
            <w:rPr>
              <w:sz w:val="21"/>
              <w:szCs w:val="21"/>
            </w:rPr>
            <w:fldChar w:fldCharType="separate"/>
          </w:r>
          <w:hyperlink w:anchor="_Toc213836507" w:history="1">
            <w:r w:rsidR="008B7782" w:rsidRPr="00594E21">
              <w:rPr>
                <w:rStyle w:val="Hyperlink"/>
                <w:noProof/>
              </w:rPr>
              <w:t>Section 1: Introduction</w:t>
            </w:r>
            <w:r w:rsidR="008B7782">
              <w:rPr>
                <w:noProof/>
                <w:webHidden/>
              </w:rPr>
              <w:tab/>
            </w:r>
            <w:r w:rsidR="008B7782">
              <w:rPr>
                <w:noProof/>
                <w:webHidden/>
              </w:rPr>
              <w:fldChar w:fldCharType="begin"/>
            </w:r>
            <w:r w:rsidR="008B7782">
              <w:rPr>
                <w:noProof/>
                <w:webHidden/>
              </w:rPr>
              <w:instrText xml:space="preserve"> PAGEREF _Toc213836507 \h </w:instrText>
            </w:r>
            <w:r w:rsidR="008B7782">
              <w:rPr>
                <w:noProof/>
                <w:webHidden/>
              </w:rPr>
            </w:r>
            <w:r w:rsidR="008B7782">
              <w:rPr>
                <w:noProof/>
                <w:webHidden/>
              </w:rPr>
              <w:fldChar w:fldCharType="separate"/>
            </w:r>
            <w:r w:rsidR="008B7782">
              <w:rPr>
                <w:noProof/>
                <w:webHidden/>
              </w:rPr>
              <w:t>3</w:t>
            </w:r>
            <w:r w:rsidR="008B7782">
              <w:rPr>
                <w:noProof/>
                <w:webHidden/>
              </w:rPr>
              <w:fldChar w:fldCharType="end"/>
            </w:r>
          </w:hyperlink>
        </w:p>
        <w:p w14:paraId="2D0ADE80" w14:textId="3BC7A9AB" w:rsidR="008B7782" w:rsidRDefault="008B7782">
          <w:pPr>
            <w:pStyle w:val="TOC2"/>
            <w:tabs>
              <w:tab w:val="right" w:leader="dot" w:pos="9350"/>
            </w:tabs>
            <w:rPr>
              <w:rFonts w:eastAsiaTheme="minorEastAsia"/>
              <w:noProof/>
              <w:sz w:val="24"/>
              <w:szCs w:val="24"/>
            </w:rPr>
          </w:pPr>
          <w:hyperlink w:anchor="_Toc213836508" w:history="1">
            <w:r w:rsidRPr="00594E21">
              <w:rPr>
                <w:rStyle w:val="Hyperlink"/>
                <w:rFonts w:asciiTheme="majorHAnsi" w:eastAsiaTheme="majorEastAsia" w:hAnsiTheme="majorHAnsi" w:cstheme="majorBidi"/>
                <w:noProof/>
              </w:rPr>
              <w:t>Where to Get Information</w:t>
            </w:r>
            <w:r>
              <w:rPr>
                <w:noProof/>
                <w:webHidden/>
              </w:rPr>
              <w:tab/>
            </w:r>
            <w:r>
              <w:rPr>
                <w:noProof/>
                <w:webHidden/>
              </w:rPr>
              <w:fldChar w:fldCharType="begin"/>
            </w:r>
            <w:r>
              <w:rPr>
                <w:noProof/>
                <w:webHidden/>
              </w:rPr>
              <w:instrText xml:space="preserve"> PAGEREF _Toc213836508 \h </w:instrText>
            </w:r>
            <w:r>
              <w:rPr>
                <w:noProof/>
                <w:webHidden/>
              </w:rPr>
            </w:r>
            <w:r>
              <w:rPr>
                <w:noProof/>
                <w:webHidden/>
              </w:rPr>
              <w:fldChar w:fldCharType="separate"/>
            </w:r>
            <w:r>
              <w:rPr>
                <w:noProof/>
                <w:webHidden/>
              </w:rPr>
              <w:t>3</w:t>
            </w:r>
            <w:r>
              <w:rPr>
                <w:noProof/>
                <w:webHidden/>
              </w:rPr>
              <w:fldChar w:fldCharType="end"/>
            </w:r>
          </w:hyperlink>
        </w:p>
        <w:p w14:paraId="15069E88" w14:textId="19F59436" w:rsidR="008B7782" w:rsidRDefault="008B7782">
          <w:pPr>
            <w:pStyle w:val="TOC2"/>
            <w:tabs>
              <w:tab w:val="right" w:leader="dot" w:pos="9350"/>
            </w:tabs>
            <w:rPr>
              <w:rFonts w:eastAsiaTheme="minorEastAsia"/>
              <w:noProof/>
              <w:sz w:val="24"/>
              <w:szCs w:val="24"/>
            </w:rPr>
          </w:pPr>
          <w:hyperlink w:anchor="_Toc213836509" w:history="1">
            <w:r w:rsidRPr="00594E21">
              <w:rPr>
                <w:rStyle w:val="Hyperlink"/>
                <w:noProof/>
              </w:rPr>
              <w:t>For purposes of mitigation</w:t>
            </w:r>
            <w:r>
              <w:rPr>
                <w:noProof/>
                <w:webHidden/>
              </w:rPr>
              <w:tab/>
            </w:r>
            <w:r>
              <w:rPr>
                <w:noProof/>
                <w:webHidden/>
              </w:rPr>
              <w:fldChar w:fldCharType="begin"/>
            </w:r>
            <w:r>
              <w:rPr>
                <w:noProof/>
                <w:webHidden/>
              </w:rPr>
              <w:instrText xml:space="preserve"> PAGEREF _Toc213836509 \h </w:instrText>
            </w:r>
            <w:r>
              <w:rPr>
                <w:noProof/>
                <w:webHidden/>
              </w:rPr>
            </w:r>
            <w:r>
              <w:rPr>
                <w:noProof/>
                <w:webHidden/>
              </w:rPr>
              <w:fldChar w:fldCharType="separate"/>
            </w:r>
            <w:r>
              <w:rPr>
                <w:noProof/>
                <w:webHidden/>
              </w:rPr>
              <w:t>3</w:t>
            </w:r>
            <w:r>
              <w:rPr>
                <w:noProof/>
                <w:webHidden/>
              </w:rPr>
              <w:fldChar w:fldCharType="end"/>
            </w:r>
          </w:hyperlink>
        </w:p>
        <w:p w14:paraId="39FC8C91" w14:textId="23232569" w:rsidR="008B7782" w:rsidRDefault="008B7782">
          <w:pPr>
            <w:pStyle w:val="TOC2"/>
            <w:tabs>
              <w:tab w:val="right" w:leader="dot" w:pos="9350"/>
            </w:tabs>
            <w:rPr>
              <w:rFonts w:eastAsiaTheme="minorEastAsia"/>
              <w:noProof/>
              <w:sz w:val="24"/>
              <w:szCs w:val="24"/>
            </w:rPr>
          </w:pPr>
          <w:hyperlink w:anchor="_Toc213836510" w:history="1">
            <w:r w:rsidRPr="00594E21">
              <w:rPr>
                <w:rStyle w:val="Hyperlink"/>
                <w:rFonts w:asciiTheme="majorHAnsi" w:eastAsiaTheme="majorEastAsia" w:hAnsiTheme="majorHAnsi" w:cstheme="majorBidi"/>
                <w:noProof/>
              </w:rPr>
              <w:t>For future use</w:t>
            </w:r>
            <w:r>
              <w:rPr>
                <w:noProof/>
                <w:webHidden/>
              </w:rPr>
              <w:tab/>
            </w:r>
            <w:r>
              <w:rPr>
                <w:noProof/>
                <w:webHidden/>
              </w:rPr>
              <w:fldChar w:fldCharType="begin"/>
            </w:r>
            <w:r>
              <w:rPr>
                <w:noProof/>
                <w:webHidden/>
              </w:rPr>
              <w:instrText xml:space="preserve"> PAGEREF _Toc213836510 \h </w:instrText>
            </w:r>
            <w:r>
              <w:rPr>
                <w:noProof/>
                <w:webHidden/>
              </w:rPr>
            </w:r>
            <w:r>
              <w:rPr>
                <w:noProof/>
                <w:webHidden/>
              </w:rPr>
              <w:fldChar w:fldCharType="separate"/>
            </w:r>
            <w:r>
              <w:rPr>
                <w:noProof/>
                <w:webHidden/>
              </w:rPr>
              <w:t>3</w:t>
            </w:r>
            <w:r>
              <w:rPr>
                <w:noProof/>
                <w:webHidden/>
              </w:rPr>
              <w:fldChar w:fldCharType="end"/>
            </w:r>
          </w:hyperlink>
        </w:p>
        <w:p w14:paraId="28A96341" w14:textId="54965A7F" w:rsidR="008B7782" w:rsidRDefault="008B7782">
          <w:pPr>
            <w:pStyle w:val="TOC2"/>
            <w:tabs>
              <w:tab w:val="right" w:leader="dot" w:pos="9350"/>
            </w:tabs>
            <w:rPr>
              <w:rFonts w:eastAsiaTheme="minorEastAsia"/>
              <w:noProof/>
              <w:sz w:val="24"/>
              <w:szCs w:val="24"/>
            </w:rPr>
          </w:pPr>
          <w:hyperlink w:anchor="_Toc213836511" w:history="1">
            <w:r w:rsidRPr="00594E21">
              <w:rPr>
                <w:rStyle w:val="Hyperlink"/>
                <w:rFonts w:asciiTheme="majorHAnsi" w:eastAsiaTheme="majorEastAsia" w:hAnsiTheme="majorHAnsi" w:cstheme="majorBidi"/>
                <w:noProof/>
              </w:rPr>
              <w:t>Timeline for project solicitation</w:t>
            </w:r>
            <w:r>
              <w:rPr>
                <w:noProof/>
                <w:webHidden/>
              </w:rPr>
              <w:tab/>
            </w:r>
            <w:r>
              <w:rPr>
                <w:noProof/>
                <w:webHidden/>
              </w:rPr>
              <w:fldChar w:fldCharType="begin"/>
            </w:r>
            <w:r>
              <w:rPr>
                <w:noProof/>
                <w:webHidden/>
              </w:rPr>
              <w:instrText xml:space="preserve"> PAGEREF _Toc213836511 \h </w:instrText>
            </w:r>
            <w:r>
              <w:rPr>
                <w:noProof/>
                <w:webHidden/>
              </w:rPr>
            </w:r>
            <w:r>
              <w:rPr>
                <w:noProof/>
                <w:webHidden/>
              </w:rPr>
              <w:fldChar w:fldCharType="separate"/>
            </w:r>
            <w:r>
              <w:rPr>
                <w:noProof/>
                <w:webHidden/>
              </w:rPr>
              <w:t>2</w:t>
            </w:r>
            <w:r>
              <w:rPr>
                <w:noProof/>
                <w:webHidden/>
              </w:rPr>
              <w:fldChar w:fldCharType="end"/>
            </w:r>
          </w:hyperlink>
        </w:p>
        <w:p w14:paraId="05518085" w14:textId="4388DA06" w:rsidR="008B7782" w:rsidRDefault="008B7782">
          <w:pPr>
            <w:pStyle w:val="TOC2"/>
            <w:tabs>
              <w:tab w:val="right" w:leader="dot" w:pos="9350"/>
            </w:tabs>
            <w:rPr>
              <w:rFonts w:eastAsiaTheme="minorEastAsia"/>
              <w:noProof/>
              <w:sz w:val="24"/>
              <w:szCs w:val="24"/>
            </w:rPr>
          </w:pPr>
          <w:hyperlink w:anchor="_Toc213836512" w:history="1">
            <w:r w:rsidRPr="00594E21">
              <w:rPr>
                <w:rStyle w:val="Hyperlink"/>
                <w:rFonts w:asciiTheme="majorHAnsi" w:eastAsiaTheme="majorEastAsia" w:hAnsiTheme="majorHAnsi" w:cstheme="majorBidi"/>
                <w:noProof/>
              </w:rPr>
              <w:t>Program Contacts</w:t>
            </w:r>
            <w:r>
              <w:rPr>
                <w:noProof/>
                <w:webHidden/>
              </w:rPr>
              <w:tab/>
            </w:r>
            <w:r>
              <w:rPr>
                <w:noProof/>
                <w:webHidden/>
              </w:rPr>
              <w:fldChar w:fldCharType="begin"/>
            </w:r>
            <w:r>
              <w:rPr>
                <w:noProof/>
                <w:webHidden/>
              </w:rPr>
              <w:instrText xml:space="preserve"> PAGEREF _Toc213836512 \h </w:instrText>
            </w:r>
            <w:r>
              <w:rPr>
                <w:noProof/>
                <w:webHidden/>
              </w:rPr>
            </w:r>
            <w:r>
              <w:rPr>
                <w:noProof/>
                <w:webHidden/>
              </w:rPr>
              <w:fldChar w:fldCharType="separate"/>
            </w:r>
            <w:r>
              <w:rPr>
                <w:noProof/>
                <w:webHidden/>
              </w:rPr>
              <w:t>2</w:t>
            </w:r>
            <w:r>
              <w:rPr>
                <w:noProof/>
                <w:webHidden/>
              </w:rPr>
              <w:fldChar w:fldCharType="end"/>
            </w:r>
          </w:hyperlink>
        </w:p>
        <w:p w14:paraId="22BC21DF" w14:textId="2FD77125" w:rsidR="008B7782" w:rsidRDefault="008B7782">
          <w:pPr>
            <w:pStyle w:val="TOC1"/>
            <w:tabs>
              <w:tab w:val="right" w:leader="dot" w:pos="9350"/>
            </w:tabs>
            <w:rPr>
              <w:rFonts w:eastAsiaTheme="minorEastAsia"/>
              <w:noProof/>
              <w:sz w:val="24"/>
              <w:szCs w:val="24"/>
            </w:rPr>
          </w:pPr>
          <w:hyperlink w:anchor="_Toc213836513" w:history="1">
            <w:r w:rsidRPr="00594E21">
              <w:rPr>
                <w:rStyle w:val="Hyperlink"/>
                <w:noProof/>
              </w:rPr>
              <w:t>Section 2: Eligibility and Costs</w:t>
            </w:r>
            <w:r>
              <w:rPr>
                <w:noProof/>
                <w:webHidden/>
              </w:rPr>
              <w:tab/>
            </w:r>
            <w:r>
              <w:rPr>
                <w:noProof/>
                <w:webHidden/>
              </w:rPr>
              <w:fldChar w:fldCharType="begin"/>
            </w:r>
            <w:r>
              <w:rPr>
                <w:noProof/>
                <w:webHidden/>
              </w:rPr>
              <w:instrText xml:space="preserve"> PAGEREF _Toc213836513 \h </w:instrText>
            </w:r>
            <w:r>
              <w:rPr>
                <w:noProof/>
                <w:webHidden/>
              </w:rPr>
            </w:r>
            <w:r>
              <w:rPr>
                <w:noProof/>
                <w:webHidden/>
              </w:rPr>
              <w:fldChar w:fldCharType="separate"/>
            </w:r>
            <w:r>
              <w:rPr>
                <w:noProof/>
                <w:webHidden/>
              </w:rPr>
              <w:t>3</w:t>
            </w:r>
            <w:r>
              <w:rPr>
                <w:noProof/>
                <w:webHidden/>
              </w:rPr>
              <w:fldChar w:fldCharType="end"/>
            </w:r>
          </w:hyperlink>
        </w:p>
        <w:p w14:paraId="266C1A4A" w14:textId="15E3ADAA" w:rsidR="008B7782" w:rsidRDefault="008B7782">
          <w:pPr>
            <w:pStyle w:val="TOC2"/>
            <w:tabs>
              <w:tab w:val="right" w:leader="dot" w:pos="9350"/>
            </w:tabs>
            <w:rPr>
              <w:rFonts w:eastAsiaTheme="minorEastAsia"/>
              <w:noProof/>
              <w:sz w:val="24"/>
              <w:szCs w:val="24"/>
            </w:rPr>
          </w:pPr>
          <w:hyperlink w:anchor="_Toc213836514" w:history="1">
            <w:r w:rsidRPr="00594E21">
              <w:rPr>
                <w:rStyle w:val="Hyperlink"/>
                <w:noProof/>
              </w:rPr>
              <w:t>Eligible Water Transaction Types</w:t>
            </w:r>
            <w:r>
              <w:rPr>
                <w:noProof/>
                <w:webHidden/>
              </w:rPr>
              <w:tab/>
            </w:r>
            <w:r>
              <w:rPr>
                <w:noProof/>
                <w:webHidden/>
              </w:rPr>
              <w:fldChar w:fldCharType="begin"/>
            </w:r>
            <w:r>
              <w:rPr>
                <w:noProof/>
                <w:webHidden/>
              </w:rPr>
              <w:instrText xml:space="preserve"> PAGEREF _Toc213836514 \h </w:instrText>
            </w:r>
            <w:r>
              <w:rPr>
                <w:noProof/>
                <w:webHidden/>
              </w:rPr>
            </w:r>
            <w:r>
              <w:rPr>
                <w:noProof/>
                <w:webHidden/>
              </w:rPr>
              <w:fldChar w:fldCharType="separate"/>
            </w:r>
            <w:r>
              <w:rPr>
                <w:noProof/>
                <w:webHidden/>
              </w:rPr>
              <w:t>4</w:t>
            </w:r>
            <w:r>
              <w:rPr>
                <w:noProof/>
                <w:webHidden/>
              </w:rPr>
              <w:fldChar w:fldCharType="end"/>
            </w:r>
          </w:hyperlink>
        </w:p>
        <w:p w14:paraId="1C395E27" w14:textId="7C90F84B" w:rsidR="008B7782" w:rsidRDefault="008B7782">
          <w:pPr>
            <w:pStyle w:val="TOC2"/>
            <w:tabs>
              <w:tab w:val="right" w:leader="dot" w:pos="9350"/>
            </w:tabs>
            <w:rPr>
              <w:rFonts w:eastAsiaTheme="minorEastAsia"/>
              <w:noProof/>
              <w:sz w:val="24"/>
              <w:szCs w:val="24"/>
            </w:rPr>
          </w:pPr>
          <w:hyperlink w:anchor="_Toc213836515" w:history="1">
            <w:r w:rsidRPr="00594E21">
              <w:rPr>
                <w:rStyle w:val="Hyperlink"/>
                <w:noProof/>
              </w:rPr>
              <w:t>Eligible applicants</w:t>
            </w:r>
            <w:r>
              <w:rPr>
                <w:noProof/>
                <w:webHidden/>
              </w:rPr>
              <w:tab/>
            </w:r>
            <w:r>
              <w:rPr>
                <w:noProof/>
                <w:webHidden/>
              </w:rPr>
              <w:fldChar w:fldCharType="begin"/>
            </w:r>
            <w:r>
              <w:rPr>
                <w:noProof/>
                <w:webHidden/>
              </w:rPr>
              <w:instrText xml:space="preserve"> PAGEREF _Toc213836515 \h </w:instrText>
            </w:r>
            <w:r>
              <w:rPr>
                <w:noProof/>
                <w:webHidden/>
              </w:rPr>
            </w:r>
            <w:r>
              <w:rPr>
                <w:noProof/>
                <w:webHidden/>
              </w:rPr>
              <w:fldChar w:fldCharType="separate"/>
            </w:r>
            <w:r>
              <w:rPr>
                <w:noProof/>
                <w:webHidden/>
              </w:rPr>
              <w:t>5</w:t>
            </w:r>
            <w:r>
              <w:rPr>
                <w:noProof/>
                <w:webHidden/>
              </w:rPr>
              <w:fldChar w:fldCharType="end"/>
            </w:r>
          </w:hyperlink>
        </w:p>
        <w:p w14:paraId="5FDDCCC4" w14:textId="671EC2F5" w:rsidR="008B7782" w:rsidRDefault="008B7782">
          <w:pPr>
            <w:pStyle w:val="TOC2"/>
            <w:tabs>
              <w:tab w:val="right" w:leader="dot" w:pos="9350"/>
            </w:tabs>
            <w:rPr>
              <w:rFonts w:eastAsiaTheme="minorEastAsia"/>
              <w:noProof/>
              <w:sz w:val="24"/>
              <w:szCs w:val="24"/>
            </w:rPr>
          </w:pPr>
          <w:hyperlink w:anchor="_Toc213836516" w:history="1">
            <w:r w:rsidRPr="00594E21">
              <w:rPr>
                <w:rStyle w:val="Hyperlink"/>
                <w:noProof/>
              </w:rPr>
              <w:t>Eligible and Ineligible Costs – Water Transaction Grants</w:t>
            </w:r>
            <w:r>
              <w:rPr>
                <w:noProof/>
                <w:webHidden/>
              </w:rPr>
              <w:tab/>
            </w:r>
            <w:r>
              <w:rPr>
                <w:noProof/>
                <w:webHidden/>
              </w:rPr>
              <w:fldChar w:fldCharType="begin"/>
            </w:r>
            <w:r>
              <w:rPr>
                <w:noProof/>
                <w:webHidden/>
              </w:rPr>
              <w:instrText xml:space="preserve"> PAGEREF _Toc213836516 \h </w:instrText>
            </w:r>
            <w:r>
              <w:rPr>
                <w:noProof/>
                <w:webHidden/>
              </w:rPr>
            </w:r>
            <w:r>
              <w:rPr>
                <w:noProof/>
                <w:webHidden/>
              </w:rPr>
              <w:fldChar w:fldCharType="separate"/>
            </w:r>
            <w:r>
              <w:rPr>
                <w:noProof/>
                <w:webHidden/>
              </w:rPr>
              <w:t>5</w:t>
            </w:r>
            <w:r>
              <w:rPr>
                <w:noProof/>
                <w:webHidden/>
              </w:rPr>
              <w:fldChar w:fldCharType="end"/>
            </w:r>
          </w:hyperlink>
        </w:p>
        <w:p w14:paraId="5B0569CC" w14:textId="42C0A8B3" w:rsidR="008B7782" w:rsidRDefault="008B7782">
          <w:pPr>
            <w:pStyle w:val="TOC2"/>
            <w:tabs>
              <w:tab w:val="right" w:leader="dot" w:pos="9350"/>
            </w:tabs>
            <w:rPr>
              <w:rFonts w:eastAsiaTheme="minorEastAsia"/>
              <w:noProof/>
              <w:sz w:val="24"/>
              <w:szCs w:val="24"/>
            </w:rPr>
          </w:pPr>
          <w:hyperlink w:anchor="_Toc213836517" w:history="1">
            <w:r w:rsidRPr="00594E21">
              <w:rPr>
                <w:rStyle w:val="Hyperlink"/>
                <w:noProof/>
              </w:rPr>
              <w:t>Cost Justification for Water Transactions</w:t>
            </w:r>
            <w:r>
              <w:rPr>
                <w:noProof/>
                <w:webHidden/>
              </w:rPr>
              <w:tab/>
            </w:r>
            <w:r>
              <w:rPr>
                <w:noProof/>
                <w:webHidden/>
              </w:rPr>
              <w:fldChar w:fldCharType="begin"/>
            </w:r>
            <w:r>
              <w:rPr>
                <w:noProof/>
                <w:webHidden/>
              </w:rPr>
              <w:instrText xml:space="preserve"> PAGEREF _Toc213836517 \h </w:instrText>
            </w:r>
            <w:r>
              <w:rPr>
                <w:noProof/>
                <w:webHidden/>
              </w:rPr>
            </w:r>
            <w:r>
              <w:rPr>
                <w:noProof/>
                <w:webHidden/>
              </w:rPr>
              <w:fldChar w:fldCharType="separate"/>
            </w:r>
            <w:r>
              <w:rPr>
                <w:noProof/>
                <w:webHidden/>
              </w:rPr>
              <w:t>15</w:t>
            </w:r>
            <w:r>
              <w:rPr>
                <w:noProof/>
                <w:webHidden/>
              </w:rPr>
              <w:fldChar w:fldCharType="end"/>
            </w:r>
          </w:hyperlink>
        </w:p>
        <w:p w14:paraId="79B894D7" w14:textId="5A43109F" w:rsidR="008B7782" w:rsidRDefault="008B7782">
          <w:pPr>
            <w:pStyle w:val="TOC2"/>
            <w:tabs>
              <w:tab w:val="right" w:leader="dot" w:pos="9350"/>
            </w:tabs>
            <w:rPr>
              <w:rFonts w:eastAsiaTheme="minorEastAsia"/>
              <w:noProof/>
              <w:sz w:val="24"/>
              <w:szCs w:val="24"/>
            </w:rPr>
          </w:pPr>
          <w:hyperlink w:anchor="_Toc213836518" w:history="1">
            <w:r w:rsidRPr="00594E21">
              <w:rPr>
                <w:rStyle w:val="Hyperlink"/>
                <w:noProof/>
              </w:rPr>
              <w:t>Escrow Payments for Water Transactions</w:t>
            </w:r>
            <w:r>
              <w:rPr>
                <w:noProof/>
                <w:webHidden/>
              </w:rPr>
              <w:tab/>
            </w:r>
            <w:r>
              <w:rPr>
                <w:noProof/>
                <w:webHidden/>
              </w:rPr>
              <w:fldChar w:fldCharType="begin"/>
            </w:r>
            <w:r>
              <w:rPr>
                <w:noProof/>
                <w:webHidden/>
              </w:rPr>
              <w:instrText xml:space="preserve"> PAGEREF _Toc213836518 \h </w:instrText>
            </w:r>
            <w:r>
              <w:rPr>
                <w:noProof/>
                <w:webHidden/>
              </w:rPr>
            </w:r>
            <w:r>
              <w:rPr>
                <w:noProof/>
                <w:webHidden/>
              </w:rPr>
              <w:fldChar w:fldCharType="separate"/>
            </w:r>
            <w:r>
              <w:rPr>
                <w:noProof/>
                <w:webHidden/>
              </w:rPr>
              <w:t>17</w:t>
            </w:r>
            <w:r>
              <w:rPr>
                <w:noProof/>
                <w:webHidden/>
              </w:rPr>
              <w:fldChar w:fldCharType="end"/>
            </w:r>
          </w:hyperlink>
        </w:p>
        <w:p w14:paraId="3933053A" w14:textId="3A3A9304" w:rsidR="008B7782" w:rsidRDefault="008B7782">
          <w:pPr>
            <w:pStyle w:val="TOC1"/>
            <w:tabs>
              <w:tab w:val="right" w:leader="dot" w:pos="9350"/>
            </w:tabs>
            <w:rPr>
              <w:rFonts w:eastAsiaTheme="minorEastAsia"/>
              <w:noProof/>
              <w:sz w:val="24"/>
              <w:szCs w:val="24"/>
            </w:rPr>
          </w:pPr>
          <w:hyperlink w:anchor="_Toc213836519" w:history="1">
            <w:r w:rsidRPr="00594E21">
              <w:rPr>
                <w:rStyle w:val="Hyperlink"/>
                <w:noProof/>
              </w:rPr>
              <w:t>Section 3: Application Requirements</w:t>
            </w:r>
            <w:r>
              <w:rPr>
                <w:noProof/>
                <w:webHidden/>
              </w:rPr>
              <w:tab/>
            </w:r>
            <w:r>
              <w:rPr>
                <w:noProof/>
                <w:webHidden/>
              </w:rPr>
              <w:fldChar w:fldCharType="begin"/>
            </w:r>
            <w:r>
              <w:rPr>
                <w:noProof/>
                <w:webHidden/>
              </w:rPr>
              <w:instrText xml:space="preserve"> PAGEREF _Toc213836519 \h </w:instrText>
            </w:r>
            <w:r>
              <w:rPr>
                <w:noProof/>
                <w:webHidden/>
              </w:rPr>
            </w:r>
            <w:r>
              <w:rPr>
                <w:noProof/>
                <w:webHidden/>
              </w:rPr>
              <w:fldChar w:fldCharType="separate"/>
            </w:r>
            <w:r>
              <w:rPr>
                <w:noProof/>
                <w:webHidden/>
              </w:rPr>
              <w:t>19</w:t>
            </w:r>
            <w:r>
              <w:rPr>
                <w:noProof/>
                <w:webHidden/>
              </w:rPr>
              <w:fldChar w:fldCharType="end"/>
            </w:r>
          </w:hyperlink>
        </w:p>
        <w:p w14:paraId="755C4521" w14:textId="0F8058B8" w:rsidR="008B7782" w:rsidRDefault="008B7782">
          <w:pPr>
            <w:pStyle w:val="TOC2"/>
            <w:tabs>
              <w:tab w:val="right" w:leader="dot" w:pos="9350"/>
            </w:tabs>
            <w:rPr>
              <w:rFonts w:eastAsiaTheme="minorEastAsia"/>
              <w:noProof/>
              <w:sz w:val="24"/>
              <w:szCs w:val="24"/>
            </w:rPr>
          </w:pPr>
          <w:hyperlink w:anchor="_Toc213836520" w:history="1">
            <w:r w:rsidRPr="00594E21">
              <w:rPr>
                <w:rStyle w:val="Hyperlink"/>
                <w:noProof/>
              </w:rPr>
              <w:t>How To Apply</w:t>
            </w:r>
            <w:r>
              <w:rPr>
                <w:noProof/>
                <w:webHidden/>
              </w:rPr>
              <w:tab/>
            </w:r>
            <w:r>
              <w:rPr>
                <w:noProof/>
                <w:webHidden/>
              </w:rPr>
              <w:fldChar w:fldCharType="begin"/>
            </w:r>
            <w:r>
              <w:rPr>
                <w:noProof/>
                <w:webHidden/>
              </w:rPr>
              <w:instrText xml:space="preserve"> PAGEREF _Toc213836520 \h </w:instrText>
            </w:r>
            <w:r>
              <w:rPr>
                <w:noProof/>
                <w:webHidden/>
              </w:rPr>
            </w:r>
            <w:r>
              <w:rPr>
                <w:noProof/>
                <w:webHidden/>
              </w:rPr>
              <w:fldChar w:fldCharType="separate"/>
            </w:r>
            <w:r>
              <w:rPr>
                <w:noProof/>
                <w:webHidden/>
              </w:rPr>
              <w:t>19</w:t>
            </w:r>
            <w:r>
              <w:rPr>
                <w:noProof/>
                <w:webHidden/>
              </w:rPr>
              <w:fldChar w:fldCharType="end"/>
            </w:r>
          </w:hyperlink>
        </w:p>
        <w:p w14:paraId="6FD4F2A1" w14:textId="06773180" w:rsidR="008B7782" w:rsidRDefault="008B7782">
          <w:pPr>
            <w:pStyle w:val="TOC2"/>
            <w:tabs>
              <w:tab w:val="right" w:leader="dot" w:pos="9350"/>
            </w:tabs>
            <w:rPr>
              <w:rFonts w:eastAsiaTheme="minorEastAsia"/>
              <w:noProof/>
              <w:sz w:val="24"/>
              <w:szCs w:val="24"/>
            </w:rPr>
          </w:pPr>
          <w:hyperlink w:anchor="_Toc213836521" w:history="1">
            <w:r w:rsidRPr="00594E21">
              <w:rPr>
                <w:rStyle w:val="Hyperlink"/>
                <w:noProof/>
              </w:rPr>
              <w:t>How Applications Will Be Reviewed</w:t>
            </w:r>
            <w:r>
              <w:rPr>
                <w:noProof/>
                <w:webHidden/>
              </w:rPr>
              <w:tab/>
            </w:r>
            <w:r>
              <w:rPr>
                <w:noProof/>
                <w:webHidden/>
              </w:rPr>
              <w:fldChar w:fldCharType="begin"/>
            </w:r>
            <w:r>
              <w:rPr>
                <w:noProof/>
                <w:webHidden/>
              </w:rPr>
              <w:instrText xml:space="preserve"> PAGEREF _Toc213836521 \h </w:instrText>
            </w:r>
            <w:r>
              <w:rPr>
                <w:noProof/>
                <w:webHidden/>
              </w:rPr>
            </w:r>
            <w:r>
              <w:rPr>
                <w:noProof/>
                <w:webHidden/>
              </w:rPr>
              <w:fldChar w:fldCharType="separate"/>
            </w:r>
            <w:r>
              <w:rPr>
                <w:noProof/>
                <w:webHidden/>
              </w:rPr>
              <w:t>19</w:t>
            </w:r>
            <w:r>
              <w:rPr>
                <w:noProof/>
                <w:webHidden/>
              </w:rPr>
              <w:fldChar w:fldCharType="end"/>
            </w:r>
          </w:hyperlink>
        </w:p>
        <w:p w14:paraId="576CFD34" w14:textId="54B5AA0F" w:rsidR="008B7782" w:rsidRDefault="008B7782">
          <w:pPr>
            <w:pStyle w:val="TOC2"/>
            <w:tabs>
              <w:tab w:val="right" w:leader="dot" w:pos="9350"/>
            </w:tabs>
            <w:rPr>
              <w:rFonts w:eastAsiaTheme="minorEastAsia"/>
              <w:noProof/>
              <w:sz w:val="24"/>
              <w:szCs w:val="24"/>
            </w:rPr>
          </w:pPr>
          <w:hyperlink w:anchor="_Toc213836522" w:history="1">
            <w:r w:rsidRPr="00594E21">
              <w:rPr>
                <w:rStyle w:val="Hyperlink"/>
                <w:noProof/>
              </w:rPr>
              <w:t>PFA Grant Program –Application Checklist</w:t>
            </w:r>
            <w:r>
              <w:rPr>
                <w:noProof/>
                <w:webHidden/>
              </w:rPr>
              <w:tab/>
            </w:r>
            <w:r>
              <w:rPr>
                <w:noProof/>
                <w:webHidden/>
              </w:rPr>
              <w:fldChar w:fldCharType="begin"/>
            </w:r>
            <w:r>
              <w:rPr>
                <w:noProof/>
                <w:webHidden/>
              </w:rPr>
              <w:instrText xml:space="preserve"> PAGEREF _Toc213836522 \h </w:instrText>
            </w:r>
            <w:r>
              <w:rPr>
                <w:noProof/>
                <w:webHidden/>
              </w:rPr>
            </w:r>
            <w:r>
              <w:rPr>
                <w:noProof/>
                <w:webHidden/>
              </w:rPr>
              <w:fldChar w:fldCharType="separate"/>
            </w:r>
            <w:r>
              <w:rPr>
                <w:noProof/>
                <w:webHidden/>
              </w:rPr>
              <w:t>19</w:t>
            </w:r>
            <w:r>
              <w:rPr>
                <w:noProof/>
                <w:webHidden/>
              </w:rPr>
              <w:fldChar w:fldCharType="end"/>
            </w:r>
          </w:hyperlink>
        </w:p>
        <w:p w14:paraId="0B3A9154" w14:textId="24857686" w:rsidR="008B7782" w:rsidRDefault="008B7782">
          <w:pPr>
            <w:pStyle w:val="TOC2"/>
            <w:tabs>
              <w:tab w:val="right" w:leader="dot" w:pos="9350"/>
            </w:tabs>
            <w:rPr>
              <w:rFonts w:eastAsiaTheme="minorEastAsia"/>
              <w:noProof/>
              <w:sz w:val="24"/>
              <w:szCs w:val="24"/>
            </w:rPr>
          </w:pPr>
          <w:hyperlink w:anchor="_Toc213836523" w:history="1">
            <w:r w:rsidRPr="00594E21">
              <w:rPr>
                <w:rStyle w:val="Hyperlink"/>
                <w:noProof/>
              </w:rPr>
              <w:t>Good-Standing Requirement</w:t>
            </w:r>
            <w:r>
              <w:rPr>
                <w:noProof/>
                <w:webHidden/>
              </w:rPr>
              <w:tab/>
            </w:r>
            <w:r>
              <w:rPr>
                <w:noProof/>
                <w:webHidden/>
              </w:rPr>
              <w:fldChar w:fldCharType="begin"/>
            </w:r>
            <w:r>
              <w:rPr>
                <w:noProof/>
                <w:webHidden/>
              </w:rPr>
              <w:instrText xml:space="preserve"> PAGEREF _Toc213836523 \h </w:instrText>
            </w:r>
            <w:r>
              <w:rPr>
                <w:noProof/>
                <w:webHidden/>
              </w:rPr>
            </w:r>
            <w:r>
              <w:rPr>
                <w:noProof/>
                <w:webHidden/>
              </w:rPr>
              <w:fldChar w:fldCharType="separate"/>
            </w:r>
            <w:r>
              <w:rPr>
                <w:noProof/>
                <w:webHidden/>
              </w:rPr>
              <w:t>20</w:t>
            </w:r>
            <w:r>
              <w:rPr>
                <w:noProof/>
                <w:webHidden/>
              </w:rPr>
              <w:fldChar w:fldCharType="end"/>
            </w:r>
          </w:hyperlink>
        </w:p>
        <w:p w14:paraId="60E60A65" w14:textId="1350D5AC" w:rsidR="008B7782" w:rsidRDefault="008B7782">
          <w:pPr>
            <w:pStyle w:val="TOC2"/>
            <w:tabs>
              <w:tab w:val="right" w:leader="dot" w:pos="9350"/>
            </w:tabs>
            <w:rPr>
              <w:rFonts w:eastAsiaTheme="minorEastAsia"/>
              <w:noProof/>
              <w:sz w:val="24"/>
              <w:szCs w:val="24"/>
            </w:rPr>
          </w:pPr>
          <w:hyperlink w:anchor="_Toc213836524" w:history="1">
            <w:r w:rsidRPr="00594E21">
              <w:rPr>
                <w:rStyle w:val="Hyperlink"/>
                <w:noProof/>
              </w:rPr>
              <w:t>Landowner Acknowledgement</w:t>
            </w:r>
            <w:r>
              <w:rPr>
                <w:noProof/>
                <w:webHidden/>
              </w:rPr>
              <w:tab/>
            </w:r>
            <w:r>
              <w:rPr>
                <w:noProof/>
                <w:webHidden/>
              </w:rPr>
              <w:fldChar w:fldCharType="begin"/>
            </w:r>
            <w:r>
              <w:rPr>
                <w:noProof/>
                <w:webHidden/>
              </w:rPr>
              <w:instrText xml:space="preserve"> PAGEREF _Toc213836524 \h </w:instrText>
            </w:r>
            <w:r>
              <w:rPr>
                <w:noProof/>
                <w:webHidden/>
              </w:rPr>
            </w:r>
            <w:r>
              <w:rPr>
                <w:noProof/>
                <w:webHidden/>
              </w:rPr>
              <w:fldChar w:fldCharType="separate"/>
            </w:r>
            <w:r>
              <w:rPr>
                <w:noProof/>
                <w:webHidden/>
              </w:rPr>
              <w:t>20</w:t>
            </w:r>
            <w:r>
              <w:rPr>
                <w:noProof/>
                <w:webHidden/>
              </w:rPr>
              <w:fldChar w:fldCharType="end"/>
            </w:r>
          </w:hyperlink>
        </w:p>
        <w:p w14:paraId="7429BE72" w14:textId="704467C3" w:rsidR="008B7782" w:rsidRDefault="008B7782">
          <w:pPr>
            <w:pStyle w:val="TOC2"/>
            <w:tabs>
              <w:tab w:val="right" w:leader="dot" w:pos="9350"/>
            </w:tabs>
            <w:rPr>
              <w:rFonts w:eastAsiaTheme="minorEastAsia"/>
              <w:noProof/>
              <w:sz w:val="24"/>
              <w:szCs w:val="24"/>
            </w:rPr>
          </w:pPr>
          <w:hyperlink w:anchor="_Toc213836525" w:history="1">
            <w:r w:rsidRPr="00594E21">
              <w:rPr>
                <w:rStyle w:val="Hyperlink"/>
                <w:noProof/>
              </w:rPr>
              <w:t>Project Schedule</w:t>
            </w:r>
            <w:r>
              <w:rPr>
                <w:noProof/>
                <w:webHidden/>
              </w:rPr>
              <w:tab/>
            </w:r>
            <w:r>
              <w:rPr>
                <w:noProof/>
                <w:webHidden/>
              </w:rPr>
              <w:fldChar w:fldCharType="begin"/>
            </w:r>
            <w:r>
              <w:rPr>
                <w:noProof/>
                <w:webHidden/>
              </w:rPr>
              <w:instrText xml:space="preserve"> PAGEREF _Toc213836525 \h </w:instrText>
            </w:r>
            <w:r>
              <w:rPr>
                <w:noProof/>
                <w:webHidden/>
              </w:rPr>
            </w:r>
            <w:r>
              <w:rPr>
                <w:noProof/>
                <w:webHidden/>
              </w:rPr>
              <w:fldChar w:fldCharType="separate"/>
            </w:r>
            <w:r>
              <w:rPr>
                <w:noProof/>
                <w:webHidden/>
              </w:rPr>
              <w:t>21</w:t>
            </w:r>
            <w:r>
              <w:rPr>
                <w:noProof/>
                <w:webHidden/>
              </w:rPr>
              <w:fldChar w:fldCharType="end"/>
            </w:r>
          </w:hyperlink>
        </w:p>
        <w:p w14:paraId="007C21FD" w14:textId="3A2867F0" w:rsidR="008B7782" w:rsidRDefault="008B7782">
          <w:pPr>
            <w:pStyle w:val="TOC2"/>
            <w:tabs>
              <w:tab w:val="right" w:leader="dot" w:pos="9350"/>
            </w:tabs>
            <w:rPr>
              <w:rFonts w:eastAsiaTheme="minorEastAsia"/>
              <w:noProof/>
              <w:sz w:val="24"/>
              <w:szCs w:val="24"/>
            </w:rPr>
          </w:pPr>
          <w:hyperlink w:anchor="_Toc213836526" w:history="1">
            <w:r w:rsidRPr="00594E21">
              <w:rPr>
                <w:rStyle w:val="Hyperlink"/>
                <w:noProof/>
              </w:rPr>
              <w:t>Grantee Insurance Requirements</w:t>
            </w:r>
            <w:r>
              <w:rPr>
                <w:noProof/>
                <w:webHidden/>
              </w:rPr>
              <w:tab/>
            </w:r>
            <w:r>
              <w:rPr>
                <w:noProof/>
                <w:webHidden/>
              </w:rPr>
              <w:fldChar w:fldCharType="begin"/>
            </w:r>
            <w:r>
              <w:rPr>
                <w:noProof/>
                <w:webHidden/>
              </w:rPr>
              <w:instrText xml:space="preserve"> PAGEREF _Toc213836526 \h </w:instrText>
            </w:r>
            <w:r>
              <w:rPr>
                <w:noProof/>
                <w:webHidden/>
              </w:rPr>
            </w:r>
            <w:r>
              <w:rPr>
                <w:noProof/>
                <w:webHidden/>
              </w:rPr>
              <w:fldChar w:fldCharType="separate"/>
            </w:r>
            <w:r>
              <w:rPr>
                <w:noProof/>
                <w:webHidden/>
              </w:rPr>
              <w:t>21</w:t>
            </w:r>
            <w:r>
              <w:rPr>
                <w:noProof/>
                <w:webHidden/>
              </w:rPr>
              <w:fldChar w:fldCharType="end"/>
            </w:r>
          </w:hyperlink>
        </w:p>
        <w:p w14:paraId="3530A314" w14:textId="0F352582" w:rsidR="008B7782" w:rsidRDefault="008B7782">
          <w:pPr>
            <w:pStyle w:val="TOC2"/>
            <w:tabs>
              <w:tab w:val="right" w:leader="dot" w:pos="9350"/>
            </w:tabs>
            <w:rPr>
              <w:rFonts w:eastAsiaTheme="minorEastAsia"/>
              <w:noProof/>
              <w:sz w:val="24"/>
              <w:szCs w:val="24"/>
            </w:rPr>
          </w:pPr>
          <w:hyperlink w:anchor="_Toc213836527" w:history="1">
            <w:r w:rsidRPr="00594E21">
              <w:rPr>
                <w:rStyle w:val="Hyperlink"/>
                <w:noProof/>
              </w:rPr>
              <w:t>Other Considerations</w:t>
            </w:r>
            <w:r>
              <w:rPr>
                <w:noProof/>
                <w:webHidden/>
              </w:rPr>
              <w:tab/>
            </w:r>
            <w:r>
              <w:rPr>
                <w:noProof/>
                <w:webHidden/>
              </w:rPr>
              <w:fldChar w:fldCharType="begin"/>
            </w:r>
            <w:r>
              <w:rPr>
                <w:noProof/>
                <w:webHidden/>
              </w:rPr>
              <w:instrText xml:space="preserve"> PAGEREF _Toc213836527 \h </w:instrText>
            </w:r>
            <w:r>
              <w:rPr>
                <w:noProof/>
                <w:webHidden/>
              </w:rPr>
            </w:r>
            <w:r>
              <w:rPr>
                <w:noProof/>
                <w:webHidden/>
              </w:rPr>
              <w:fldChar w:fldCharType="separate"/>
            </w:r>
            <w:r>
              <w:rPr>
                <w:noProof/>
                <w:webHidden/>
              </w:rPr>
              <w:t>21</w:t>
            </w:r>
            <w:r>
              <w:rPr>
                <w:noProof/>
                <w:webHidden/>
              </w:rPr>
              <w:fldChar w:fldCharType="end"/>
            </w:r>
          </w:hyperlink>
        </w:p>
        <w:p w14:paraId="25ED0AA3" w14:textId="02BAC4F5" w:rsidR="008B7782" w:rsidRDefault="008B7782">
          <w:pPr>
            <w:pStyle w:val="TOC2"/>
            <w:tabs>
              <w:tab w:val="right" w:leader="dot" w:pos="9350"/>
            </w:tabs>
            <w:rPr>
              <w:rFonts w:eastAsiaTheme="minorEastAsia"/>
              <w:noProof/>
              <w:sz w:val="24"/>
              <w:szCs w:val="24"/>
            </w:rPr>
          </w:pPr>
          <w:hyperlink w:anchor="_Toc213836528" w:history="1">
            <w:r w:rsidRPr="00594E21">
              <w:rPr>
                <w:rStyle w:val="Hyperlink"/>
                <w:rFonts w:asciiTheme="majorHAnsi" w:eastAsiaTheme="majorEastAsia" w:hAnsiTheme="majorHAnsi" w:cstheme="majorBidi"/>
                <w:noProof/>
              </w:rPr>
              <w:t>Ineligible Water Transaction Projects</w:t>
            </w:r>
            <w:r>
              <w:rPr>
                <w:noProof/>
                <w:webHidden/>
              </w:rPr>
              <w:tab/>
            </w:r>
            <w:r>
              <w:rPr>
                <w:noProof/>
                <w:webHidden/>
              </w:rPr>
              <w:fldChar w:fldCharType="begin"/>
            </w:r>
            <w:r>
              <w:rPr>
                <w:noProof/>
                <w:webHidden/>
              </w:rPr>
              <w:instrText xml:space="preserve"> PAGEREF _Toc213836528 \h </w:instrText>
            </w:r>
            <w:r>
              <w:rPr>
                <w:noProof/>
                <w:webHidden/>
              </w:rPr>
            </w:r>
            <w:r>
              <w:rPr>
                <w:noProof/>
                <w:webHidden/>
              </w:rPr>
              <w:fldChar w:fldCharType="separate"/>
            </w:r>
            <w:r>
              <w:rPr>
                <w:noProof/>
                <w:webHidden/>
              </w:rPr>
              <w:t>23</w:t>
            </w:r>
            <w:r>
              <w:rPr>
                <w:noProof/>
                <w:webHidden/>
              </w:rPr>
              <w:fldChar w:fldCharType="end"/>
            </w:r>
          </w:hyperlink>
        </w:p>
        <w:p w14:paraId="11BDE26D" w14:textId="1529863B" w:rsidR="008B7782" w:rsidRDefault="008B7782">
          <w:pPr>
            <w:pStyle w:val="TOC2"/>
            <w:tabs>
              <w:tab w:val="right" w:leader="dot" w:pos="9350"/>
            </w:tabs>
            <w:rPr>
              <w:rFonts w:eastAsiaTheme="minorEastAsia"/>
              <w:noProof/>
              <w:sz w:val="24"/>
              <w:szCs w:val="24"/>
            </w:rPr>
          </w:pPr>
          <w:hyperlink w:anchor="_Toc213836529" w:history="1">
            <w:r w:rsidRPr="00594E21">
              <w:rPr>
                <w:rStyle w:val="Hyperlink"/>
                <w:noProof/>
              </w:rPr>
              <w:t>Project data</w:t>
            </w:r>
            <w:r>
              <w:rPr>
                <w:noProof/>
                <w:webHidden/>
              </w:rPr>
              <w:tab/>
            </w:r>
            <w:r>
              <w:rPr>
                <w:noProof/>
                <w:webHidden/>
              </w:rPr>
              <w:fldChar w:fldCharType="begin"/>
            </w:r>
            <w:r>
              <w:rPr>
                <w:noProof/>
                <w:webHidden/>
              </w:rPr>
              <w:instrText xml:space="preserve"> PAGEREF _Toc213836529 \h </w:instrText>
            </w:r>
            <w:r>
              <w:rPr>
                <w:noProof/>
                <w:webHidden/>
              </w:rPr>
            </w:r>
            <w:r>
              <w:rPr>
                <w:noProof/>
                <w:webHidden/>
              </w:rPr>
              <w:fldChar w:fldCharType="separate"/>
            </w:r>
            <w:r>
              <w:rPr>
                <w:noProof/>
                <w:webHidden/>
              </w:rPr>
              <w:t>24</w:t>
            </w:r>
            <w:r>
              <w:rPr>
                <w:noProof/>
                <w:webHidden/>
              </w:rPr>
              <w:fldChar w:fldCharType="end"/>
            </w:r>
          </w:hyperlink>
        </w:p>
        <w:p w14:paraId="3CA42B34" w14:textId="66CA3480" w:rsidR="008B7782" w:rsidRDefault="008B7782">
          <w:pPr>
            <w:pStyle w:val="TOC2"/>
            <w:tabs>
              <w:tab w:val="right" w:leader="dot" w:pos="9350"/>
            </w:tabs>
            <w:rPr>
              <w:rFonts w:eastAsiaTheme="minorEastAsia"/>
              <w:noProof/>
              <w:sz w:val="24"/>
              <w:szCs w:val="24"/>
            </w:rPr>
          </w:pPr>
          <w:hyperlink w:anchor="_Toc213836530" w:history="1">
            <w:r w:rsidRPr="00594E21">
              <w:rPr>
                <w:rStyle w:val="Hyperlink"/>
                <w:rFonts w:asciiTheme="majorHAnsi" w:eastAsiaTheme="majorEastAsia" w:hAnsiTheme="majorHAnsi" w:cstheme="majorBidi"/>
                <w:noProof/>
              </w:rPr>
              <w:t>Project Reporting and Payment of Grant Funds</w:t>
            </w:r>
            <w:r>
              <w:rPr>
                <w:noProof/>
                <w:webHidden/>
              </w:rPr>
              <w:tab/>
            </w:r>
            <w:r>
              <w:rPr>
                <w:noProof/>
                <w:webHidden/>
              </w:rPr>
              <w:fldChar w:fldCharType="begin"/>
            </w:r>
            <w:r>
              <w:rPr>
                <w:noProof/>
                <w:webHidden/>
              </w:rPr>
              <w:instrText xml:space="preserve"> PAGEREF _Toc213836530 \h </w:instrText>
            </w:r>
            <w:r>
              <w:rPr>
                <w:noProof/>
                <w:webHidden/>
              </w:rPr>
            </w:r>
            <w:r>
              <w:rPr>
                <w:noProof/>
                <w:webHidden/>
              </w:rPr>
              <w:fldChar w:fldCharType="separate"/>
            </w:r>
            <w:r>
              <w:rPr>
                <w:noProof/>
                <w:webHidden/>
              </w:rPr>
              <w:t>26</w:t>
            </w:r>
            <w:r>
              <w:rPr>
                <w:noProof/>
                <w:webHidden/>
              </w:rPr>
              <w:fldChar w:fldCharType="end"/>
            </w:r>
          </w:hyperlink>
        </w:p>
        <w:p w14:paraId="011A438C" w14:textId="034F7209" w:rsidR="008B7782" w:rsidRDefault="008B7782">
          <w:pPr>
            <w:pStyle w:val="TOC2"/>
            <w:tabs>
              <w:tab w:val="right" w:leader="dot" w:pos="9350"/>
            </w:tabs>
            <w:rPr>
              <w:rFonts w:eastAsiaTheme="minorEastAsia"/>
              <w:noProof/>
              <w:sz w:val="24"/>
              <w:szCs w:val="24"/>
            </w:rPr>
          </w:pPr>
          <w:hyperlink w:anchor="_Toc213836531" w:history="1">
            <w:r w:rsidRPr="00594E21">
              <w:rPr>
                <w:rStyle w:val="Hyperlink"/>
                <w:rFonts w:asciiTheme="majorHAnsi" w:eastAsiaTheme="majorEastAsia" w:hAnsiTheme="majorHAnsi" w:cstheme="majorBidi"/>
                <w:noProof/>
                <w:kern w:val="0"/>
                <w14:ligatures w14:val="none"/>
              </w:rPr>
              <w:t>Signage, Publicity, and Disclosure of Funding Source</w:t>
            </w:r>
            <w:r>
              <w:rPr>
                <w:noProof/>
                <w:webHidden/>
              </w:rPr>
              <w:tab/>
            </w:r>
            <w:r>
              <w:rPr>
                <w:noProof/>
                <w:webHidden/>
              </w:rPr>
              <w:fldChar w:fldCharType="begin"/>
            </w:r>
            <w:r>
              <w:rPr>
                <w:noProof/>
                <w:webHidden/>
              </w:rPr>
              <w:instrText xml:space="preserve"> PAGEREF _Toc213836531 \h </w:instrText>
            </w:r>
            <w:r>
              <w:rPr>
                <w:noProof/>
                <w:webHidden/>
              </w:rPr>
            </w:r>
            <w:r>
              <w:rPr>
                <w:noProof/>
                <w:webHidden/>
              </w:rPr>
              <w:fldChar w:fldCharType="separate"/>
            </w:r>
            <w:r>
              <w:rPr>
                <w:noProof/>
                <w:webHidden/>
              </w:rPr>
              <w:t>27</w:t>
            </w:r>
            <w:r>
              <w:rPr>
                <w:noProof/>
                <w:webHidden/>
              </w:rPr>
              <w:fldChar w:fldCharType="end"/>
            </w:r>
          </w:hyperlink>
        </w:p>
        <w:p w14:paraId="679DFEF7" w14:textId="53E6CB70" w:rsidR="008B7782" w:rsidRDefault="008B7782">
          <w:pPr>
            <w:pStyle w:val="TOC1"/>
            <w:tabs>
              <w:tab w:val="right" w:leader="dot" w:pos="9350"/>
            </w:tabs>
            <w:rPr>
              <w:rFonts w:eastAsiaTheme="minorEastAsia"/>
              <w:noProof/>
              <w:sz w:val="24"/>
              <w:szCs w:val="24"/>
            </w:rPr>
          </w:pPr>
          <w:hyperlink w:anchor="_Toc213836532" w:history="1">
            <w:r w:rsidRPr="00594E21">
              <w:rPr>
                <w:rStyle w:val="Hyperlink"/>
                <w:noProof/>
              </w:rPr>
              <w:t>Section 4: Confidentiality</w:t>
            </w:r>
            <w:r>
              <w:rPr>
                <w:noProof/>
                <w:webHidden/>
              </w:rPr>
              <w:tab/>
            </w:r>
            <w:r>
              <w:rPr>
                <w:noProof/>
                <w:webHidden/>
              </w:rPr>
              <w:fldChar w:fldCharType="begin"/>
            </w:r>
            <w:r>
              <w:rPr>
                <w:noProof/>
                <w:webHidden/>
              </w:rPr>
              <w:instrText xml:space="preserve"> PAGEREF _Toc213836532 \h </w:instrText>
            </w:r>
            <w:r>
              <w:rPr>
                <w:noProof/>
                <w:webHidden/>
              </w:rPr>
            </w:r>
            <w:r>
              <w:rPr>
                <w:noProof/>
                <w:webHidden/>
              </w:rPr>
              <w:fldChar w:fldCharType="separate"/>
            </w:r>
            <w:r>
              <w:rPr>
                <w:noProof/>
                <w:webHidden/>
              </w:rPr>
              <w:t>29</w:t>
            </w:r>
            <w:r>
              <w:rPr>
                <w:noProof/>
                <w:webHidden/>
              </w:rPr>
              <w:fldChar w:fldCharType="end"/>
            </w:r>
          </w:hyperlink>
        </w:p>
        <w:p w14:paraId="334B30E9" w14:textId="175B034F" w:rsidR="008B7782" w:rsidRDefault="008B7782">
          <w:pPr>
            <w:pStyle w:val="TOC1"/>
            <w:tabs>
              <w:tab w:val="right" w:leader="dot" w:pos="9350"/>
            </w:tabs>
            <w:rPr>
              <w:rFonts w:eastAsiaTheme="minorEastAsia"/>
              <w:noProof/>
              <w:sz w:val="24"/>
              <w:szCs w:val="24"/>
            </w:rPr>
          </w:pPr>
          <w:hyperlink w:anchor="_Toc213836533" w:history="1">
            <w:r w:rsidRPr="00594E21">
              <w:rPr>
                <w:rStyle w:val="Hyperlink"/>
                <w:noProof/>
              </w:rPr>
              <w:t>Section 5: Post-Award</w:t>
            </w:r>
            <w:r>
              <w:rPr>
                <w:noProof/>
                <w:webHidden/>
              </w:rPr>
              <w:tab/>
            </w:r>
            <w:r>
              <w:rPr>
                <w:noProof/>
                <w:webHidden/>
              </w:rPr>
              <w:fldChar w:fldCharType="begin"/>
            </w:r>
            <w:r>
              <w:rPr>
                <w:noProof/>
                <w:webHidden/>
              </w:rPr>
              <w:instrText xml:space="preserve"> PAGEREF _Toc213836533 \h </w:instrText>
            </w:r>
            <w:r>
              <w:rPr>
                <w:noProof/>
                <w:webHidden/>
              </w:rPr>
            </w:r>
            <w:r>
              <w:rPr>
                <w:noProof/>
                <w:webHidden/>
              </w:rPr>
              <w:fldChar w:fldCharType="separate"/>
            </w:r>
            <w:r>
              <w:rPr>
                <w:noProof/>
                <w:webHidden/>
              </w:rPr>
              <w:t>30</w:t>
            </w:r>
            <w:r>
              <w:rPr>
                <w:noProof/>
                <w:webHidden/>
              </w:rPr>
              <w:fldChar w:fldCharType="end"/>
            </w:r>
          </w:hyperlink>
        </w:p>
        <w:p w14:paraId="66A01E27" w14:textId="5CA1A775" w:rsidR="008B7782" w:rsidRDefault="008B7782">
          <w:pPr>
            <w:pStyle w:val="TOC2"/>
            <w:tabs>
              <w:tab w:val="right" w:leader="dot" w:pos="9350"/>
            </w:tabs>
            <w:rPr>
              <w:rFonts w:eastAsiaTheme="minorEastAsia"/>
              <w:noProof/>
              <w:sz w:val="24"/>
              <w:szCs w:val="24"/>
            </w:rPr>
          </w:pPr>
          <w:hyperlink w:anchor="_Toc213836534" w:history="1">
            <w:r w:rsidRPr="00594E21">
              <w:rPr>
                <w:rStyle w:val="Hyperlink"/>
                <w:noProof/>
              </w:rPr>
              <w:t>Grant Agreement</w:t>
            </w:r>
            <w:r>
              <w:rPr>
                <w:noProof/>
                <w:webHidden/>
              </w:rPr>
              <w:tab/>
            </w:r>
            <w:r>
              <w:rPr>
                <w:noProof/>
                <w:webHidden/>
              </w:rPr>
              <w:fldChar w:fldCharType="begin"/>
            </w:r>
            <w:r>
              <w:rPr>
                <w:noProof/>
                <w:webHidden/>
              </w:rPr>
              <w:instrText xml:space="preserve"> PAGEREF _Toc213836534 \h </w:instrText>
            </w:r>
            <w:r>
              <w:rPr>
                <w:noProof/>
                <w:webHidden/>
              </w:rPr>
            </w:r>
            <w:r>
              <w:rPr>
                <w:noProof/>
                <w:webHidden/>
              </w:rPr>
              <w:fldChar w:fldCharType="separate"/>
            </w:r>
            <w:r>
              <w:rPr>
                <w:noProof/>
                <w:webHidden/>
              </w:rPr>
              <w:t>30</w:t>
            </w:r>
            <w:r>
              <w:rPr>
                <w:noProof/>
                <w:webHidden/>
              </w:rPr>
              <w:fldChar w:fldCharType="end"/>
            </w:r>
          </w:hyperlink>
        </w:p>
        <w:p w14:paraId="27B1B142" w14:textId="26060233" w:rsidR="008B7782" w:rsidRDefault="008B7782">
          <w:pPr>
            <w:pStyle w:val="TOC2"/>
            <w:tabs>
              <w:tab w:val="right" w:leader="dot" w:pos="9350"/>
            </w:tabs>
            <w:rPr>
              <w:rFonts w:eastAsiaTheme="minorEastAsia"/>
              <w:noProof/>
              <w:sz w:val="24"/>
              <w:szCs w:val="24"/>
            </w:rPr>
          </w:pPr>
          <w:hyperlink w:anchor="_Toc213836535" w:history="1">
            <w:r w:rsidRPr="00594E21">
              <w:rPr>
                <w:rStyle w:val="Hyperlink"/>
                <w:noProof/>
              </w:rPr>
              <w:t>Availability of Grant Funds</w:t>
            </w:r>
            <w:r>
              <w:rPr>
                <w:noProof/>
                <w:webHidden/>
              </w:rPr>
              <w:tab/>
            </w:r>
            <w:r>
              <w:rPr>
                <w:noProof/>
                <w:webHidden/>
              </w:rPr>
              <w:fldChar w:fldCharType="begin"/>
            </w:r>
            <w:r>
              <w:rPr>
                <w:noProof/>
                <w:webHidden/>
              </w:rPr>
              <w:instrText xml:space="preserve"> PAGEREF _Toc213836535 \h </w:instrText>
            </w:r>
            <w:r>
              <w:rPr>
                <w:noProof/>
                <w:webHidden/>
              </w:rPr>
            </w:r>
            <w:r>
              <w:rPr>
                <w:noProof/>
                <w:webHidden/>
              </w:rPr>
              <w:fldChar w:fldCharType="separate"/>
            </w:r>
            <w:r>
              <w:rPr>
                <w:noProof/>
                <w:webHidden/>
              </w:rPr>
              <w:t>30</w:t>
            </w:r>
            <w:r>
              <w:rPr>
                <w:noProof/>
                <w:webHidden/>
              </w:rPr>
              <w:fldChar w:fldCharType="end"/>
            </w:r>
          </w:hyperlink>
        </w:p>
        <w:p w14:paraId="66EA0AD0" w14:textId="42A374A4" w:rsidR="008B7782" w:rsidRDefault="008B7782">
          <w:pPr>
            <w:pStyle w:val="TOC1"/>
            <w:tabs>
              <w:tab w:val="right" w:leader="dot" w:pos="9350"/>
            </w:tabs>
            <w:rPr>
              <w:rFonts w:eastAsiaTheme="minorEastAsia"/>
              <w:noProof/>
              <w:sz w:val="24"/>
              <w:szCs w:val="24"/>
            </w:rPr>
          </w:pPr>
          <w:hyperlink w:anchor="_Toc213836536" w:history="1">
            <w:r w:rsidRPr="00594E21">
              <w:rPr>
                <w:rStyle w:val="Hyperlink"/>
                <w:rFonts w:asciiTheme="majorHAnsi" w:eastAsiaTheme="majorEastAsia" w:hAnsiTheme="majorHAnsi" w:cstheme="majorBidi"/>
                <w:noProof/>
                <w:kern w:val="0"/>
                <w14:ligatures w14:val="none"/>
              </w:rPr>
              <w:t>SECTION 6 – Project application, access link, and submittal instructions</w:t>
            </w:r>
            <w:r>
              <w:rPr>
                <w:noProof/>
                <w:webHidden/>
              </w:rPr>
              <w:tab/>
            </w:r>
            <w:r>
              <w:rPr>
                <w:noProof/>
                <w:webHidden/>
              </w:rPr>
              <w:fldChar w:fldCharType="begin"/>
            </w:r>
            <w:r>
              <w:rPr>
                <w:noProof/>
                <w:webHidden/>
              </w:rPr>
              <w:instrText xml:space="preserve"> PAGEREF _Toc213836536 \h </w:instrText>
            </w:r>
            <w:r>
              <w:rPr>
                <w:noProof/>
                <w:webHidden/>
              </w:rPr>
            </w:r>
            <w:r>
              <w:rPr>
                <w:noProof/>
                <w:webHidden/>
              </w:rPr>
              <w:fldChar w:fldCharType="separate"/>
            </w:r>
            <w:r>
              <w:rPr>
                <w:noProof/>
                <w:webHidden/>
              </w:rPr>
              <w:t>32</w:t>
            </w:r>
            <w:r>
              <w:rPr>
                <w:noProof/>
                <w:webHidden/>
              </w:rPr>
              <w:fldChar w:fldCharType="end"/>
            </w:r>
          </w:hyperlink>
        </w:p>
        <w:p w14:paraId="3BADC599" w14:textId="127E54CB" w:rsidR="008B7782" w:rsidRDefault="008B7782">
          <w:pPr>
            <w:pStyle w:val="TOC2"/>
            <w:tabs>
              <w:tab w:val="right" w:leader="dot" w:pos="9350"/>
            </w:tabs>
            <w:rPr>
              <w:rFonts w:eastAsiaTheme="minorEastAsia"/>
              <w:noProof/>
              <w:sz w:val="24"/>
              <w:szCs w:val="24"/>
            </w:rPr>
          </w:pPr>
          <w:hyperlink w:anchor="_Toc213836537" w:history="1">
            <w:r w:rsidRPr="00594E21">
              <w:rPr>
                <w:rStyle w:val="Hyperlink"/>
                <w:rFonts w:asciiTheme="majorHAnsi" w:eastAsiaTheme="majorEastAsia" w:hAnsiTheme="majorHAnsi" w:cstheme="majorBidi"/>
                <w:noProof/>
                <w:kern w:val="0"/>
                <w14:ligatures w14:val="none"/>
              </w:rPr>
              <w:t>Project application, scope of work and budget</w:t>
            </w:r>
            <w:r>
              <w:rPr>
                <w:noProof/>
                <w:webHidden/>
              </w:rPr>
              <w:tab/>
            </w:r>
            <w:r>
              <w:rPr>
                <w:noProof/>
                <w:webHidden/>
              </w:rPr>
              <w:fldChar w:fldCharType="begin"/>
            </w:r>
            <w:r>
              <w:rPr>
                <w:noProof/>
                <w:webHidden/>
              </w:rPr>
              <w:instrText xml:space="preserve"> PAGEREF _Toc213836537 \h </w:instrText>
            </w:r>
            <w:r>
              <w:rPr>
                <w:noProof/>
                <w:webHidden/>
              </w:rPr>
            </w:r>
            <w:r>
              <w:rPr>
                <w:noProof/>
                <w:webHidden/>
              </w:rPr>
              <w:fldChar w:fldCharType="separate"/>
            </w:r>
            <w:r>
              <w:rPr>
                <w:noProof/>
                <w:webHidden/>
              </w:rPr>
              <w:t>32</w:t>
            </w:r>
            <w:r>
              <w:rPr>
                <w:noProof/>
                <w:webHidden/>
              </w:rPr>
              <w:fldChar w:fldCharType="end"/>
            </w:r>
          </w:hyperlink>
        </w:p>
        <w:p w14:paraId="148257F9" w14:textId="57EC1817" w:rsidR="008B7782" w:rsidRDefault="008B7782">
          <w:pPr>
            <w:pStyle w:val="TOC2"/>
            <w:tabs>
              <w:tab w:val="right" w:leader="dot" w:pos="9350"/>
            </w:tabs>
            <w:rPr>
              <w:rFonts w:eastAsiaTheme="minorEastAsia"/>
              <w:noProof/>
              <w:sz w:val="24"/>
              <w:szCs w:val="24"/>
            </w:rPr>
          </w:pPr>
          <w:hyperlink w:anchor="_Toc213836538" w:history="1">
            <w:r w:rsidRPr="00594E21">
              <w:rPr>
                <w:rStyle w:val="Hyperlink"/>
                <w:rFonts w:asciiTheme="majorHAnsi" w:eastAsiaTheme="majorEastAsia" w:hAnsiTheme="majorHAnsi" w:cstheme="majorBidi"/>
                <w:noProof/>
                <w:kern w:val="0"/>
                <w14:ligatures w14:val="none"/>
              </w:rPr>
              <w:t>Submittal instructions</w:t>
            </w:r>
            <w:r>
              <w:rPr>
                <w:noProof/>
                <w:webHidden/>
              </w:rPr>
              <w:tab/>
            </w:r>
            <w:r>
              <w:rPr>
                <w:noProof/>
                <w:webHidden/>
              </w:rPr>
              <w:fldChar w:fldCharType="begin"/>
            </w:r>
            <w:r>
              <w:rPr>
                <w:noProof/>
                <w:webHidden/>
              </w:rPr>
              <w:instrText xml:space="preserve"> PAGEREF _Toc213836538 \h </w:instrText>
            </w:r>
            <w:r>
              <w:rPr>
                <w:noProof/>
                <w:webHidden/>
              </w:rPr>
            </w:r>
            <w:r>
              <w:rPr>
                <w:noProof/>
                <w:webHidden/>
              </w:rPr>
              <w:fldChar w:fldCharType="separate"/>
            </w:r>
            <w:r>
              <w:rPr>
                <w:noProof/>
                <w:webHidden/>
              </w:rPr>
              <w:t>32</w:t>
            </w:r>
            <w:r>
              <w:rPr>
                <w:noProof/>
                <w:webHidden/>
              </w:rPr>
              <w:fldChar w:fldCharType="end"/>
            </w:r>
          </w:hyperlink>
        </w:p>
        <w:p w14:paraId="6775B9AE" w14:textId="1B390E80" w:rsidR="008B7782" w:rsidRDefault="008B7782">
          <w:pPr>
            <w:pStyle w:val="TOC1"/>
            <w:tabs>
              <w:tab w:val="right" w:leader="dot" w:pos="9350"/>
            </w:tabs>
            <w:rPr>
              <w:rFonts w:eastAsiaTheme="minorEastAsia"/>
              <w:noProof/>
              <w:sz w:val="24"/>
              <w:szCs w:val="24"/>
            </w:rPr>
          </w:pPr>
          <w:hyperlink w:anchor="_Toc213836539" w:history="1">
            <w:r w:rsidRPr="00594E21">
              <w:rPr>
                <w:rStyle w:val="Hyperlink"/>
                <w:noProof/>
              </w:rPr>
              <w:t>Appendices</w:t>
            </w:r>
            <w:r>
              <w:rPr>
                <w:noProof/>
                <w:webHidden/>
              </w:rPr>
              <w:tab/>
            </w:r>
            <w:r>
              <w:rPr>
                <w:noProof/>
                <w:webHidden/>
              </w:rPr>
              <w:fldChar w:fldCharType="begin"/>
            </w:r>
            <w:r>
              <w:rPr>
                <w:noProof/>
                <w:webHidden/>
              </w:rPr>
              <w:instrText xml:space="preserve"> PAGEREF _Toc213836539 \h </w:instrText>
            </w:r>
            <w:r>
              <w:rPr>
                <w:noProof/>
                <w:webHidden/>
              </w:rPr>
            </w:r>
            <w:r>
              <w:rPr>
                <w:noProof/>
                <w:webHidden/>
              </w:rPr>
              <w:fldChar w:fldCharType="separate"/>
            </w:r>
            <w:r>
              <w:rPr>
                <w:noProof/>
                <w:webHidden/>
              </w:rPr>
              <w:t>33</w:t>
            </w:r>
            <w:r>
              <w:rPr>
                <w:noProof/>
                <w:webHidden/>
              </w:rPr>
              <w:fldChar w:fldCharType="end"/>
            </w:r>
          </w:hyperlink>
        </w:p>
        <w:p w14:paraId="7858AE93" w14:textId="2A613A54" w:rsidR="0056005D" w:rsidRPr="00BA01FF" w:rsidRDefault="009548B2" w:rsidP="004E19C9">
          <w:pPr>
            <w:jc w:val="both"/>
            <w:sectPr w:rsidR="0056005D" w:rsidRPr="00BA01FF" w:rsidSect="0056005D">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pPr>
          <w:r w:rsidRPr="00B84F62">
            <w:rPr>
              <w:sz w:val="21"/>
              <w:szCs w:val="21"/>
            </w:rPr>
            <w:fldChar w:fldCharType="end"/>
          </w:r>
        </w:p>
      </w:sdtContent>
    </w:sdt>
    <w:p w14:paraId="1420548A" w14:textId="3884E943" w:rsidR="002A6A24" w:rsidRPr="00BA01FF" w:rsidRDefault="0056005D" w:rsidP="004E19C9">
      <w:pPr>
        <w:pStyle w:val="Heading1"/>
        <w:jc w:val="both"/>
        <w:rPr>
          <w:sz w:val="48"/>
          <w:szCs w:val="48"/>
          <w:u w:val="single"/>
        </w:rPr>
      </w:pPr>
      <w:bookmarkStart w:id="0" w:name="_Toc213836507"/>
      <w:r w:rsidRPr="00BA01FF">
        <w:rPr>
          <w:sz w:val="48"/>
          <w:szCs w:val="48"/>
          <w:u w:val="single"/>
        </w:rPr>
        <w:t>S</w:t>
      </w:r>
      <w:r w:rsidR="00460645" w:rsidRPr="00BA01FF">
        <w:rPr>
          <w:sz w:val="48"/>
          <w:szCs w:val="48"/>
          <w:u w:val="single"/>
        </w:rPr>
        <w:t xml:space="preserve">ection 1: </w:t>
      </w:r>
      <w:r w:rsidR="002A6A24" w:rsidRPr="00BA01FF">
        <w:rPr>
          <w:sz w:val="48"/>
          <w:szCs w:val="48"/>
          <w:u w:val="single"/>
        </w:rPr>
        <w:t>Introduction</w:t>
      </w:r>
      <w:bookmarkEnd w:id="0"/>
    </w:p>
    <w:p w14:paraId="5D7FB1F9" w14:textId="77777777" w:rsidR="00325399" w:rsidRPr="00BA01FF" w:rsidRDefault="00325399" w:rsidP="004E19C9">
      <w:pPr>
        <w:tabs>
          <w:tab w:val="left" w:pos="5475"/>
        </w:tabs>
        <w:jc w:val="both"/>
      </w:pPr>
    </w:p>
    <w:p w14:paraId="2BC72418" w14:textId="078ACB0F" w:rsidR="006A0A6E" w:rsidRPr="00BA01FF" w:rsidRDefault="006A0A6E" w:rsidP="006A0A6E">
      <w:pPr>
        <w:tabs>
          <w:tab w:val="left" w:pos="5475"/>
        </w:tabs>
        <w:jc w:val="both"/>
      </w:pPr>
      <w:r w:rsidRPr="00BA01FF">
        <w:t>Oregon Department of Fish and Wildlife (ODFW)</w:t>
      </w:r>
      <w:proofErr w:type="gramStart"/>
      <w:r w:rsidRPr="00BA01FF">
        <w:t xml:space="preserve"> funded</w:t>
      </w:r>
      <w:proofErr w:type="gramEnd"/>
      <w:r w:rsidRPr="00BA01FF">
        <w:t xml:space="preserve"> interests in water transactions</w:t>
      </w:r>
      <w:r w:rsidR="006702C9">
        <w:t xml:space="preserve"> must </w:t>
      </w:r>
      <w:r w:rsidR="009973E2">
        <w:t xml:space="preserve">continue </w:t>
      </w:r>
      <w:r w:rsidR="006702C9">
        <w:t xml:space="preserve">to be used </w:t>
      </w:r>
      <w:r w:rsidRPr="00BA01FF">
        <w:t>for the purposes specified in the Grant Application</w:t>
      </w:r>
      <w:r w:rsidR="009973E2">
        <w:t xml:space="preserve"> for the duration of the project</w:t>
      </w:r>
      <w:r w:rsidRPr="00BA01FF">
        <w:t xml:space="preserve">. </w:t>
      </w:r>
      <w:r w:rsidR="006702C9" w:rsidRPr="006702C9">
        <w:t xml:space="preserve">ODFW/PFA Grant Program does not make </w:t>
      </w:r>
      <w:r w:rsidR="006702C9">
        <w:t>water</w:t>
      </w:r>
      <w:r w:rsidR="006702C9" w:rsidRPr="006702C9">
        <w:t xml:space="preserve"> transaction grants directly to individual landowners, instead, individual landowners may partner with an eligible entity</w:t>
      </w:r>
      <w:r w:rsidR="005D5D48">
        <w:t xml:space="preserve"> (the grantee)</w:t>
      </w:r>
      <w:r w:rsidR="006702C9" w:rsidRPr="006702C9">
        <w:t xml:space="preserve">. </w:t>
      </w:r>
      <w:r w:rsidRPr="00BA01FF">
        <w:t xml:space="preserve">The grantee is ODFW’s direct partner and is responsible for working with the landowner to develop and implement the project. </w:t>
      </w:r>
      <w:r w:rsidR="00FC33BA">
        <w:t xml:space="preserve">Water </w:t>
      </w:r>
      <w:r w:rsidR="006702C9">
        <w:t xml:space="preserve">transactions are </w:t>
      </w:r>
      <w:r w:rsidR="00FC33BA">
        <w:t xml:space="preserve">funded by the </w:t>
      </w:r>
      <w:r w:rsidR="006702C9">
        <w:t>PFA Grant</w:t>
      </w:r>
      <w:r w:rsidR="00FC33BA">
        <w:t xml:space="preserve"> Program and related contracts must </w:t>
      </w:r>
      <w:r w:rsidRPr="00BA01FF">
        <w:t>include certain ODFW-related terms and conditions to ensure that use of the transaction remains consistent with the purpose of the ODFW</w:t>
      </w:r>
      <w:r w:rsidR="005D5D48">
        <w:t>-</w:t>
      </w:r>
      <w:r w:rsidRPr="00BA01FF">
        <w:t>funded grant.</w:t>
      </w:r>
      <w:r w:rsidRPr="00BA01FF">
        <w:rPr>
          <w:b/>
          <w:bCs/>
        </w:rPr>
        <w:t xml:space="preserve"> </w:t>
      </w:r>
    </w:p>
    <w:p w14:paraId="1D0ACB3E" w14:textId="65815EDB" w:rsidR="0012153D" w:rsidRPr="00BA01FF" w:rsidRDefault="0012153D" w:rsidP="00BC2D56">
      <w:pPr>
        <w:keepNext/>
        <w:keepLines/>
        <w:spacing w:before="40" w:after="0" w:line="360" w:lineRule="auto"/>
        <w:jc w:val="both"/>
        <w:outlineLvl w:val="1"/>
        <w:rPr>
          <w:kern w:val="0"/>
          <w14:ligatures w14:val="none"/>
        </w:rPr>
      </w:pPr>
      <w:bookmarkStart w:id="1" w:name="_Toc201650830"/>
    </w:p>
    <w:p w14:paraId="62678C31" w14:textId="6BFE7CE8" w:rsidR="00BC2D56" w:rsidRPr="00BA01FF" w:rsidRDefault="00BC2D56" w:rsidP="00BC2D56">
      <w:pPr>
        <w:keepNext/>
        <w:keepLines/>
        <w:spacing w:before="40" w:after="0" w:line="360" w:lineRule="auto"/>
        <w:jc w:val="both"/>
        <w:outlineLvl w:val="1"/>
        <w:rPr>
          <w:rFonts w:asciiTheme="majorHAnsi" w:eastAsiaTheme="majorEastAsia" w:hAnsiTheme="majorHAnsi" w:cstheme="majorBidi"/>
          <w:color w:val="2F5496" w:themeColor="accent1" w:themeShade="BF"/>
          <w:sz w:val="26"/>
          <w:szCs w:val="26"/>
        </w:rPr>
      </w:pPr>
      <w:bookmarkStart w:id="2" w:name="_Toc213836508"/>
      <w:r w:rsidRPr="00BA01FF">
        <w:rPr>
          <w:rFonts w:asciiTheme="majorHAnsi" w:eastAsiaTheme="majorEastAsia" w:hAnsiTheme="majorHAnsi" w:cstheme="majorBidi"/>
          <w:color w:val="2F5496" w:themeColor="accent1" w:themeShade="BF"/>
          <w:sz w:val="26"/>
          <w:szCs w:val="26"/>
        </w:rPr>
        <w:t>Where to Get Information</w:t>
      </w:r>
      <w:bookmarkEnd w:id="1"/>
      <w:bookmarkEnd w:id="2"/>
      <w:r w:rsidRPr="00BA01FF">
        <w:rPr>
          <w:rFonts w:asciiTheme="majorHAnsi" w:eastAsiaTheme="majorEastAsia" w:hAnsiTheme="majorHAnsi" w:cstheme="majorBidi"/>
          <w:color w:val="2F5496" w:themeColor="accent1" w:themeShade="BF"/>
          <w:sz w:val="26"/>
          <w:szCs w:val="26"/>
        </w:rPr>
        <w:t xml:space="preserve"> </w:t>
      </w:r>
    </w:p>
    <w:p w14:paraId="397A2877" w14:textId="77777777" w:rsidR="00BC2D56" w:rsidRPr="00BA01FF" w:rsidRDefault="00BC2D56" w:rsidP="00BC2D56">
      <w:pPr>
        <w:jc w:val="both"/>
      </w:pPr>
      <w:r w:rsidRPr="00BA01FF">
        <w:t>For additional information, or consultation requests, please contact your</w:t>
      </w:r>
      <w:hyperlink r:id="rId19" w:history="1">
        <w:r w:rsidRPr="00BA01FF">
          <w:rPr>
            <w:color w:val="0563C1" w:themeColor="hyperlink"/>
            <w:u w:val="single"/>
          </w:rPr>
          <w:t xml:space="preserve"> local PFA Stream Biologist </w:t>
        </w:r>
      </w:hyperlink>
      <w:r w:rsidRPr="00BA01FF">
        <w:t xml:space="preserve">or the PFA Grant Coordinator, at </w:t>
      </w:r>
      <w:hyperlink r:id="rId20" w:history="1">
        <w:r w:rsidRPr="00BA01FF">
          <w:rPr>
            <w:color w:val="0563C1" w:themeColor="hyperlink"/>
            <w:u w:val="single"/>
          </w:rPr>
          <w:t>pfa.grants@odfw.oregon.gov</w:t>
        </w:r>
      </w:hyperlink>
      <w:r w:rsidRPr="00BA01FF">
        <w:t xml:space="preserve">.  </w:t>
      </w:r>
    </w:p>
    <w:p w14:paraId="1E6F2FF4" w14:textId="626F42C0" w:rsidR="00BC2D56" w:rsidRPr="00BA01FF" w:rsidRDefault="00BC2D56" w:rsidP="00BC2D56">
      <w:pPr>
        <w:rPr>
          <w:color w:val="0563C1" w:themeColor="hyperlink"/>
          <w:u w:val="single"/>
        </w:rPr>
      </w:pPr>
      <w:r w:rsidRPr="00BA01FF">
        <w:rPr>
          <w:b/>
          <w:bCs/>
        </w:rPr>
        <w:t xml:space="preserve">This document provides guidance </w:t>
      </w:r>
      <w:proofErr w:type="gramStart"/>
      <w:r w:rsidRPr="00BA01FF">
        <w:rPr>
          <w:b/>
          <w:bCs/>
        </w:rPr>
        <w:t>specific</w:t>
      </w:r>
      <w:proofErr w:type="gramEnd"/>
      <w:r w:rsidRPr="00BA01FF">
        <w:rPr>
          <w:b/>
          <w:bCs/>
        </w:rPr>
        <w:t xml:space="preserve"> </w:t>
      </w:r>
      <w:proofErr w:type="gramStart"/>
      <w:r w:rsidRPr="00BA01FF">
        <w:rPr>
          <w:b/>
          <w:bCs/>
        </w:rPr>
        <w:t>to</w:t>
      </w:r>
      <w:proofErr w:type="gramEnd"/>
      <w:r w:rsidRPr="00BA01FF">
        <w:rPr>
          <w:b/>
          <w:bCs/>
        </w:rPr>
        <w:t xml:space="preserve"> Water Transaction projects only.</w:t>
      </w:r>
      <w:r w:rsidRPr="00BA01FF">
        <w:t xml:space="preserve"> For proposals involving Land transactions, please refer to the </w:t>
      </w:r>
      <w:r w:rsidRPr="00BA01FF">
        <w:rPr>
          <w:i/>
          <w:iCs/>
        </w:rPr>
        <w:t xml:space="preserve">Land Transaction Guidance Document </w:t>
      </w:r>
      <w:r w:rsidRPr="00BA01FF">
        <w:t xml:space="preserve">found on </w:t>
      </w:r>
      <w:r w:rsidRPr="00BA01FF">
        <w:fldChar w:fldCharType="begin"/>
      </w:r>
      <w:r w:rsidRPr="00BA01FF">
        <w:instrText>HYPERLINK "https://www.dfw.state.or.us/habitat/PFA/apply.html"</w:instrText>
      </w:r>
      <w:r w:rsidRPr="00BA01FF">
        <w:fldChar w:fldCharType="separate"/>
      </w:r>
      <w:r w:rsidRPr="00BA01FF">
        <w:rPr>
          <w:color w:val="0563C1" w:themeColor="hyperlink"/>
          <w:u w:val="single"/>
        </w:rPr>
        <w:t xml:space="preserve">PFAGrants.com. </w:t>
      </w:r>
    </w:p>
    <w:p w14:paraId="5A89B520" w14:textId="22D6D19A" w:rsidR="00446E15" w:rsidRPr="00BA01FF" w:rsidRDefault="00BC2D56" w:rsidP="00446E15">
      <w:pPr>
        <w:pStyle w:val="Heading2"/>
        <w:spacing w:line="360" w:lineRule="auto"/>
        <w:jc w:val="both"/>
      </w:pPr>
      <w:r w:rsidRPr="00BA01FF">
        <w:fldChar w:fldCharType="end"/>
      </w:r>
      <w:bookmarkStart w:id="3" w:name="_Toc213836509"/>
      <w:bookmarkStart w:id="4" w:name="_Hlk167270569"/>
      <w:r w:rsidR="00812A6B">
        <w:t>For purposes of m</w:t>
      </w:r>
      <w:r w:rsidR="00446E15" w:rsidRPr="00BA01FF">
        <w:t>itigation</w:t>
      </w:r>
      <w:bookmarkEnd w:id="3"/>
    </w:p>
    <w:p w14:paraId="6FF67DEA" w14:textId="01C432DE" w:rsidR="00446E15" w:rsidRPr="00BA01FF" w:rsidRDefault="00446E15" w:rsidP="00446E15">
      <w:bookmarkStart w:id="5" w:name="_Hlk167270548"/>
      <w:bookmarkEnd w:id="4"/>
      <w:r w:rsidRPr="00BA01FF">
        <w:t xml:space="preserve">As defined in the Oregon Administrative Rule, funding from the </w:t>
      </w:r>
      <w:r w:rsidR="006702C9">
        <w:t>PFA Grant</w:t>
      </w:r>
      <w:r w:rsidRPr="00BA01FF">
        <w:t xml:space="preserve"> Program </w:t>
      </w:r>
      <w:r w:rsidR="005D5D48">
        <w:t>can</w:t>
      </w:r>
      <w:r w:rsidR="005D5D48" w:rsidRPr="00BA01FF">
        <w:t>not</w:t>
      </w:r>
      <w:r w:rsidRPr="00BA01FF">
        <w:t xml:space="preserve"> be used for any prior or current compensatory mitigation obligations. </w:t>
      </w:r>
    </w:p>
    <w:p w14:paraId="5E496C6C" w14:textId="3C3F2906" w:rsidR="00446E15" w:rsidRPr="00BA01FF" w:rsidRDefault="00812A6B" w:rsidP="00446E15">
      <w:pPr>
        <w:keepNext/>
        <w:keepLines/>
        <w:spacing w:before="40" w:after="0" w:line="360" w:lineRule="auto"/>
        <w:jc w:val="both"/>
        <w:outlineLvl w:val="1"/>
        <w:rPr>
          <w:rFonts w:asciiTheme="majorHAnsi" w:eastAsiaTheme="majorEastAsia" w:hAnsiTheme="majorHAnsi" w:cstheme="majorBidi"/>
          <w:color w:val="2F5496" w:themeColor="accent1" w:themeShade="BF"/>
          <w:sz w:val="26"/>
          <w:szCs w:val="26"/>
        </w:rPr>
      </w:pPr>
      <w:bookmarkStart w:id="6" w:name="_Toc213836510"/>
      <w:r>
        <w:rPr>
          <w:rFonts w:asciiTheme="majorHAnsi" w:eastAsiaTheme="majorEastAsia" w:hAnsiTheme="majorHAnsi" w:cstheme="majorBidi"/>
          <w:color w:val="2F5496" w:themeColor="accent1" w:themeShade="BF"/>
          <w:sz w:val="26"/>
          <w:szCs w:val="26"/>
        </w:rPr>
        <w:t>For f</w:t>
      </w:r>
      <w:r w:rsidR="00446E15" w:rsidRPr="00BA01FF">
        <w:rPr>
          <w:rFonts w:asciiTheme="majorHAnsi" w:eastAsiaTheme="majorEastAsia" w:hAnsiTheme="majorHAnsi" w:cstheme="majorBidi"/>
          <w:color w:val="2F5496" w:themeColor="accent1" w:themeShade="BF"/>
          <w:sz w:val="26"/>
          <w:szCs w:val="26"/>
        </w:rPr>
        <w:t xml:space="preserve">uture </w:t>
      </w:r>
      <w:r>
        <w:rPr>
          <w:rFonts w:asciiTheme="majorHAnsi" w:eastAsiaTheme="majorEastAsia" w:hAnsiTheme="majorHAnsi" w:cstheme="majorBidi"/>
          <w:color w:val="2F5496" w:themeColor="accent1" w:themeShade="BF"/>
          <w:sz w:val="26"/>
          <w:szCs w:val="26"/>
        </w:rPr>
        <w:t>u</w:t>
      </w:r>
      <w:r w:rsidR="00446E15" w:rsidRPr="00BA01FF">
        <w:rPr>
          <w:rFonts w:asciiTheme="majorHAnsi" w:eastAsiaTheme="majorEastAsia" w:hAnsiTheme="majorHAnsi" w:cstheme="majorBidi"/>
          <w:color w:val="2F5496" w:themeColor="accent1" w:themeShade="BF"/>
          <w:sz w:val="26"/>
          <w:szCs w:val="26"/>
        </w:rPr>
        <w:t>se</w:t>
      </w:r>
      <w:bookmarkEnd w:id="6"/>
    </w:p>
    <w:p w14:paraId="41D15329" w14:textId="5EE01995" w:rsidR="00446E15" w:rsidRPr="00BA01FF" w:rsidRDefault="00446E15" w:rsidP="00446E15">
      <w:pPr>
        <w:jc w:val="both"/>
      </w:pPr>
      <w:r w:rsidRPr="00BA01FF">
        <w:t xml:space="preserve">The PFA Grant Program sets deadlines to ensure funded transactions are completed within a reasonable timeframe. Generally, </w:t>
      </w:r>
      <w:r w:rsidR="00090145" w:rsidRPr="00BA01FF">
        <w:t>the Grantee</w:t>
      </w:r>
      <w:r w:rsidRPr="00BA01FF">
        <w:t xml:space="preserve"> will have </w:t>
      </w:r>
      <w:r w:rsidR="00090145">
        <w:t>5</w:t>
      </w:r>
      <w:r w:rsidRPr="00BA01FF">
        <w:t xml:space="preserve"> years to complete the project as outlined in the agreement.</w:t>
      </w:r>
      <w:r w:rsidR="007F44D7">
        <w:t xml:space="preserve"> Any expenses to be reimbursed for nonuse will be paid in a lump sum on the </w:t>
      </w:r>
      <w:proofErr w:type="gramStart"/>
      <w:r w:rsidR="007F44D7">
        <w:t>five year</w:t>
      </w:r>
      <w:proofErr w:type="gramEnd"/>
      <w:r w:rsidR="007F44D7">
        <w:t xml:space="preserve"> mark. </w:t>
      </w:r>
      <w:r w:rsidRPr="00BA01FF">
        <w:t xml:space="preserve"> If unforeseen circumstances cause delays exceeding the standard deadlines, project grantees can request extensions before the initial deadline expires, as an amendment that must be approved by ODFW. Extensions are granted based on the project’s revised plans and construction schedule. Failure to </w:t>
      </w:r>
      <w:r w:rsidR="005D5D48">
        <w:t>implement</w:t>
      </w:r>
      <w:r w:rsidR="005D5D48" w:rsidRPr="00BA01FF">
        <w:t xml:space="preserve"> </w:t>
      </w:r>
      <w:r w:rsidRPr="00BA01FF">
        <w:t xml:space="preserve">the project within the agreed timeframe or secure an extension will trigger a compliance review by </w:t>
      </w:r>
      <w:r w:rsidR="006702C9">
        <w:t>PFA Grant</w:t>
      </w:r>
      <w:r w:rsidRPr="00BA01FF">
        <w:t xml:space="preserve">. </w:t>
      </w:r>
    </w:p>
    <w:bookmarkEnd w:id="5"/>
    <w:p w14:paraId="16177F9E" w14:textId="77777777" w:rsidR="00446E15" w:rsidRDefault="00446E15" w:rsidP="00446E15">
      <w:pPr>
        <w:jc w:val="both"/>
      </w:pPr>
    </w:p>
    <w:p w14:paraId="49FD5E34" w14:textId="77777777" w:rsidR="00B84F62" w:rsidRDefault="00B84F62" w:rsidP="00446E15">
      <w:pPr>
        <w:jc w:val="both"/>
      </w:pPr>
    </w:p>
    <w:p w14:paraId="4D3DB81C" w14:textId="77777777" w:rsidR="00B84F62" w:rsidRDefault="00B84F62" w:rsidP="00446E15">
      <w:pPr>
        <w:jc w:val="both"/>
      </w:pPr>
    </w:p>
    <w:p w14:paraId="6A14C7B9" w14:textId="77777777" w:rsidR="00B84F62" w:rsidRDefault="00B84F62" w:rsidP="00446E15">
      <w:pPr>
        <w:jc w:val="both"/>
      </w:pPr>
    </w:p>
    <w:p w14:paraId="2755672B" w14:textId="77777777" w:rsidR="00B84F62" w:rsidRDefault="00B84F62" w:rsidP="00446E15">
      <w:pPr>
        <w:jc w:val="both"/>
      </w:pPr>
    </w:p>
    <w:p w14:paraId="6561F147" w14:textId="77777777" w:rsidR="00B84F62" w:rsidRPr="00BA01FF" w:rsidRDefault="00B84F62" w:rsidP="00446E15">
      <w:pPr>
        <w:jc w:val="both"/>
      </w:pPr>
    </w:p>
    <w:p w14:paraId="1E8781B4" w14:textId="77777777" w:rsidR="00446E15" w:rsidRPr="00BA01FF" w:rsidRDefault="00446E15" w:rsidP="00446E15">
      <w:pPr>
        <w:keepNext/>
        <w:keepLines/>
        <w:spacing w:before="40" w:after="0"/>
        <w:jc w:val="both"/>
        <w:outlineLvl w:val="1"/>
        <w:rPr>
          <w:rFonts w:asciiTheme="majorHAnsi" w:eastAsiaTheme="majorEastAsia" w:hAnsiTheme="majorHAnsi" w:cstheme="majorBidi"/>
          <w:color w:val="2F5496" w:themeColor="accent1" w:themeShade="BF"/>
          <w:sz w:val="26"/>
          <w:szCs w:val="26"/>
        </w:rPr>
      </w:pPr>
      <w:bookmarkStart w:id="7" w:name="_Toc147737703"/>
      <w:bookmarkStart w:id="8" w:name="_Toc186705008"/>
      <w:bookmarkStart w:id="9" w:name="_Toc213836511"/>
      <w:r w:rsidRPr="00BA01FF">
        <w:rPr>
          <w:rFonts w:asciiTheme="majorHAnsi" w:eastAsiaTheme="majorEastAsia" w:hAnsiTheme="majorHAnsi" w:cstheme="majorBidi"/>
          <w:color w:val="2F5496" w:themeColor="accent1" w:themeShade="BF"/>
          <w:sz w:val="26"/>
          <w:szCs w:val="26"/>
        </w:rPr>
        <w:t>Timeline for project solicitation</w:t>
      </w:r>
      <w:bookmarkEnd w:id="7"/>
      <w:bookmarkEnd w:id="8"/>
      <w:bookmarkEnd w:id="9"/>
    </w:p>
    <w:p w14:paraId="4F879DCC" w14:textId="77777777" w:rsidR="00446E15" w:rsidRPr="00BA01FF" w:rsidRDefault="00446E15" w:rsidP="00446E15"/>
    <w:p w14:paraId="20BD78EC" w14:textId="6EE67377" w:rsidR="00446E15" w:rsidRPr="00BA01FF" w:rsidRDefault="00446E15" w:rsidP="00446E15">
      <w:pPr>
        <w:jc w:val="both"/>
      </w:pPr>
      <w:r w:rsidRPr="00BA01FF">
        <w:t>The timeline for the</w:t>
      </w:r>
      <w:r w:rsidR="005D5D48">
        <w:t xml:space="preserve"> 202</w:t>
      </w:r>
      <w:r w:rsidR="0004515C">
        <w:t>6</w:t>
      </w:r>
      <w:r w:rsidRPr="00BA01FF">
        <w:t xml:space="preserve"> PFA Grant project solicitation is listed below. This timeline is an estimate subject to updates, reviews, and revisions. </w:t>
      </w:r>
    </w:p>
    <w:tbl>
      <w:tblPr>
        <w:tblStyle w:val="TableGrid"/>
        <w:tblW w:w="9490" w:type="dxa"/>
        <w:tblLook w:val="04A0" w:firstRow="1" w:lastRow="0" w:firstColumn="1" w:lastColumn="0" w:noHBand="0" w:noVBand="1"/>
      </w:tblPr>
      <w:tblGrid>
        <w:gridCol w:w="3865"/>
        <w:gridCol w:w="5625"/>
      </w:tblGrid>
      <w:tr w:rsidR="00CC3D54" w:rsidRPr="00BA01FF" w14:paraId="7453F717" w14:textId="77777777" w:rsidTr="00FA552E">
        <w:tc>
          <w:tcPr>
            <w:tcW w:w="3865" w:type="dxa"/>
            <w:tcBorders>
              <w:top w:val="single" w:sz="4" w:space="0" w:color="auto"/>
              <w:left w:val="single" w:sz="4" w:space="0" w:color="auto"/>
              <w:bottom w:val="single" w:sz="4" w:space="0" w:color="auto"/>
              <w:right w:val="single" w:sz="4" w:space="0" w:color="auto"/>
            </w:tcBorders>
            <w:hideMark/>
          </w:tcPr>
          <w:p w14:paraId="1FD4B919" w14:textId="7799A077" w:rsidR="00CC3D54" w:rsidRPr="00BA01FF" w:rsidRDefault="00CC3D54" w:rsidP="00CC3D54">
            <w:pPr>
              <w:jc w:val="both"/>
            </w:pPr>
            <w:r w:rsidRPr="00B83B55">
              <w:t>Annual project solicitation opens.</w:t>
            </w:r>
          </w:p>
        </w:tc>
        <w:tc>
          <w:tcPr>
            <w:tcW w:w="5625" w:type="dxa"/>
            <w:tcBorders>
              <w:top w:val="single" w:sz="4" w:space="0" w:color="auto"/>
              <w:left w:val="single" w:sz="4" w:space="0" w:color="auto"/>
              <w:bottom w:val="single" w:sz="4" w:space="0" w:color="auto"/>
              <w:right w:val="single" w:sz="4" w:space="0" w:color="auto"/>
            </w:tcBorders>
            <w:hideMark/>
          </w:tcPr>
          <w:p w14:paraId="3ECDB2DF" w14:textId="38F5D45E" w:rsidR="00CC3D54" w:rsidRPr="00BA01FF" w:rsidRDefault="00CC3D54" w:rsidP="00CC3D54">
            <w:pPr>
              <w:jc w:val="both"/>
              <w:rPr>
                <w:b/>
                <w:bCs/>
              </w:rPr>
            </w:pPr>
            <w:r w:rsidRPr="00B83B55">
              <w:rPr>
                <w:b/>
                <w:bCs/>
              </w:rPr>
              <w:t xml:space="preserve">Friday, November </w:t>
            </w:r>
            <w:r>
              <w:rPr>
                <w:b/>
                <w:bCs/>
              </w:rPr>
              <w:t>12</w:t>
            </w:r>
            <w:r w:rsidRPr="00B83B55">
              <w:rPr>
                <w:b/>
                <w:bCs/>
              </w:rPr>
              <w:t xml:space="preserve">, </w:t>
            </w:r>
            <w:r>
              <w:rPr>
                <w:b/>
                <w:bCs/>
              </w:rPr>
              <w:t>2026</w:t>
            </w:r>
            <w:r w:rsidRPr="00B83B55">
              <w:rPr>
                <w:b/>
                <w:bCs/>
              </w:rPr>
              <w:t>, at 6:00 a.m.</w:t>
            </w:r>
          </w:p>
        </w:tc>
      </w:tr>
      <w:tr w:rsidR="00CC3D54" w:rsidRPr="00BA01FF" w14:paraId="2EE3AC2A" w14:textId="77777777" w:rsidTr="00FA552E">
        <w:tc>
          <w:tcPr>
            <w:tcW w:w="3865" w:type="dxa"/>
            <w:tcBorders>
              <w:top w:val="single" w:sz="4" w:space="0" w:color="auto"/>
              <w:left w:val="single" w:sz="4" w:space="0" w:color="auto"/>
              <w:bottom w:val="single" w:sz="4" w:space="0" w:color="auto"/>
              <w:right w:val="single" w:sz="4" w:space="0" w:color="auto"/>
            </w:tcBorders>
            <w:hideMark/>
          </w:tcPr>
          <w:p w14:paraId="543B24A4" w14:textId="56F15797" w:rsidR="00CC3D54" w:rsidRPr="00BA01FF" w:rsidRDefault="00CC3D54" w:rsidP="00CC3D54">
            <w:pPr>
              <w:jc w:val="both"/>
            </w:pPr>
            <w:r w:rsidRPr="00B83B55">
              <w:t>Solicitation closes, project proposals due.</w:t>
            </w:r>
          </w:p>
        </w:tc>
        <w:tc>
          <w:tcPr>
            <w:tcW w:w="5625" w:type="dxa"/>
            <w:tcBorders>
              <w:top w:val="single" w:sz="4" w:space="0" w:color="auto"/>
              <w:left w:val="single" w:sz="4" w:space="0" w:color="auto"/>
              <w:bottom w:val="single" w:sz="4" w:space="0" w:color="auto"/>
              <w:right w:val="single" w:sz="4" w:space="0" w:color="auto"/>
            </w:tcBorders>
            <w:hideMark/>
          </w:tcPr>
          <w:p w14:paraId="7BF98802" w14:textId="140D48C8" w:rsidR="00CC3D54" w:rsidRPr="00BA01FF" w:rsidRDefault="00CC3D54" w:rsidP="00CC3D54">
            <w:pPr>
              <w:jc w:val="both"/>
              <w:rPr>
                <w:b/>
                <w:bCs/>
              </w:rPr>
            </w:pPr>
            <w:r w:rsidRPr="00B83B55">
              <w:rPr>
                <w:b/>
                <w:bCs/>
              </w:rPr>
              <w:t xml:space="preserve">Friday, January </w:t>
            </w:r>
            <w:r>
              <w:rPr>
                <w:b/>
                <w:bCs/>
              </w:rPr>
              <w:t>8</w:t>
            </w:r>
            <w:r w:rsidRPr="00B83B55">
              <w:rPr>
                <w:b/>
                <w:bCs/>
              </w:rPr>
              <w:t>, 202</w:t>
            </w:r>
            <w:r>
              <w:rPr>
                <w:b/>
                <w:bCs/>
              </w:rPr>
              <w:t>7</w:t>
            </w:r>
            <w:r w:rsidRPr="00B83B55">
              <w:rPr>
                <w:b/>
                <w:bCs/>
              </w:rPr>
              <w:t xml:space="preserve">, at </w:t>
            </w:r>
            <w:r>
              <w:rPr>
                <w:b/>
                <w:bCs/>
              </w:rPr>
              <w:t>5:00</w:t>
            </w:r>
            <w:r w:rsidRPr="00B83B55">
              <w:rPr>
                <w:b/>
                <w:bCs/>
              </w:rPr>
              <w:t xml:space="preserve"> p.m.</w:t>
            </w:r>
          </w:p>
        </w:tc>
      </w:tr>
      <w:tr w:rsidR="00CC3D54" w:rsidRPr="00BA01FF" w14:paraId="48CFE075" w14:textId="77777777" w:rsidTr="00FA552E">
        <w:tc>
          <w:tcPr>
            <w:tcW w:w="3865" w:type="dxa"/>
            <w:tcBorders>
              <w:top w:val="single" w:sz="4" w:space="0" w:color="auto"/>
              <w:left w:val="single" w:sz="4" w:space="0" w:color="auto"/>
              <w:bottom w:val="single" w:sz="4" w:space="0" w:color="auto"/>
              <w:right w:val="single" w:sz="4" w:space="0" w:color="auto"/>
            </w:tcBorders>
            <w:hideMark/>
          </w:tcPr>
          <w:p w14:paraId="6F508F69" w14:textId="12B5D947" w:rsidR="00CC3D54" w:rsidRPr="00BA01FF" w:rsidRDefault="00CC3D54" w:rsidP="00CC3D54">
            <w:pPr>
              <w:jc w:val="both"/>
            </w:pPr>
            <w:r w:rsidRPr="00B83B55">
              <w:t>Grant review period</w:t>
            </w:r>
          </w:p>
        </w:tc>
        <w:tc>
          <w:tcPr>
            <w:tcW w:w="5625" w:type="dxa"/>
            <w:tcBorders>
              <w:top w:val="single" w:sz="4" w:space="0" w:color="auto"/>
              <w:left w:val="single" w:sz="4" w:space="0" w:color="auto"/>
              <w:bottom w:val="single" w:sz="4" w:space="0" w:color="auto"/>
              <w:right w:val="single" w:sz="4" w:space="0" w:color="auto"/>
            </w:tcBorders>
            <w:hideMark/>
          </w:tcPr>
          <w:p w14:paraId="009AAC47" w14:textId="4463AEA0" w:rsidR="00CC3D54" w:rsidRPr="00BA01FF" w:rsidRDefault="00CC3D54" w:rsidP="00CC3D54">
            <w:pPr>
              <w:jc w:val="both"/>
            </w:pPr>
            <w:r w:rsidRPr="00B83B55">
              <w:t xml:space="preserve">January – March </w:t>
            </w:r>
            <w:r>
              <w:t>2027</w:t>
            </w:r>
          </w:p>
        </w:tc>
      </w:tr>
      <w:tr w:rsidR="00CC3D54" w:rsidRPr="00BA01FF" w14:paraId="435833D9" w14:textId="77777777" w:rsidTr="00FA552E">
        <w:tc>
          <w:tcPr>
            <w:tcW w:w="3865" w:type="dxa"/>
            <w:tcBorders>
              <w:top w:val="single" w:sz="4" w:space="0" w:color="auto"/>
              <w:left w:val="single" w:sz="4" w:space="0" w:color="auto"/>
              <w:bottom w:val="single" w:sz="4" w:space="0" w:color="auto"/>
              <w:right w:val="single" w:sz="4" w:space="0" w:color="auto"/>
            </w:tcBorders>
            <w:hideMark/>
          </w:tcPr>
          <w:p w14:paraId="69E2B8FA" w14:textId="086D93A0" w:rsidR="00CC3D54" w:rsidRPr="00BA01FF" w:rsidRDefault="00CC3D54" w:rsidP="00CC3D54">
            <w:pPr>
              <w:jc w:val="both"/>
            </w:pPr>
            <w:r w:rsidRPr="00B83B55">
              <w:t>PFA Advisory Committee project review and recommendations.</w:t>
            </w:r>
          </w:p>
        </w:tc>
        <w:tc>
          <w:tcPr>
            <w:tcW w:w="5625" w:type="dxa"/>
            <w:tcBorders>
              <w:top w:val="single" w:sz="4" w:space="0" w:color="auto"/>
              <w:left w:val="single" w:sz="4" w:space="0" w:color="auto"/>
              <w:bottom w:val="single" w:sz="4" w:space="0" w:color="auto"/>
              <w:right w:val="single" w:sz="4" w:space="0" w:color="auto"/>
            </w:tcBorders>
            <w:hideMark/>
          </w:tcPr>
          <w:p w14:paraId="39DF3745" w14:textId="19554DE3" w:rsidR="00CC3D54" w:rsidRPr="00BA01FF" w:rsidRDefault="00CC3D54" w:rsidP="00CC3D54">
            <w:pPr>
              <w:jc w:val="both"/>
            </w:pPr>
            <w:r w:rsidRPr="00B83B55">
              <w:t xml:space="preserve">March </w:t>
            </w:r>
            <w:r>
              <w:t>2027</w:t>
            </w:r>
          </w:p>
        </w:tc>
      </w:tr>
      <w:tr w:rsidR="00CC3D54" w:rsidRPr="00BA01FF" w14:paraId="77048C9F" w14:textId="77777777" w:rsidTr="00FA552E">
        <w:tc>
          <w:tcPr>
            <w:tcW w:w="3865" w:type="dxa"/>
            <w:tcBorders>
              <w:top w:val="single" w:sz="4" w:space="0" w:color="auto"/>
              <w:left w:val="single" w:sz="4" w:space="0" w:color="auto"/>
              <w:bottom w:val="single" w:sz="4" w:space="0" w:color="auto"/>
              <w:right w:val="single" w:sz="4" w:space="0" w:color="auto"/>
            </w:tcBorders>
            <w:hideMark/>
          </w:tcPr>
          <w:p w14:paraId="29C9E73F" w14:textId="3E397BCA" w:rsidR="00CC3D54" w:rsidRPr="00BA01FF" w:rsidRDefault="00CC3D54" w:rsidP="00CC3D54">
            <w:pPr>
              <w:jc w:val="both"/>
            </w:pPr>
            <w:r w:rsidRPr="00B83B55">
              <w:t>ODFW staff presents recommendations to the Fish &amp; Wildlife Commission.</w:t>
            </w:r>
          </w:p>
        </w:tc>
        <w:tc>
          <w:tcPr>
            <w:tcW w:w="5625" w:type="dxa"/>
            <w:tcBorders>
              <w:top w:val="single" w:sz="4" w:space="0" w:color="auto"/>
              <w:left w:val="single" w:sz="4" w:space="0" w:color="auto"/>
              <w:bottom w:val="single" w:sz="4" w:space="0" w:color="auto"/>
              <w:right w:val="single" w:sz="4" w:space="0" w:color="auto"/>
            </w:tcBorders>
            <w:hideMark/>
          </w:tcPr>
          <w:p w14:paraId="41B92671" w14:textId="6DBACFDD" w:rsidR="00CC3D54" w:rsidRPr="00BA01FF" w:rsidRDefault="00CC3D54" w:rsidP="00CC3D54">
            <w:pPr>
              <w:jc w:val="both"/>
            </w:pPr>
            <w:r>
              <w:t>April 2027</w:t>
            </w:r>
            <w:r w:rsidRPr="00B83B55">
              <w:t xml:space="preserve"> </w:t>
            </w:r>
          </w:p>
        </w:tc>
      </w:tr>
      <w:tr w:rsidR="00CC3D54" w:rsidRPr="00BA01FF" w14:paraId="093E4226" w14:textId="77777777" w:rsidTr="00FA552E">
        <w:tc>
          <w:tcPr>
            <w:tcW w:w="3865" w:type="dxa"/>
            <w:tcBorders>
              <w:top w:val="single" w:sz="4" w:space="0" w:color="auto"/>
              <w:left w:val="single" w:sz="4" w:space="0" w:color="auto"/>
              <w:bottom w:val="single" w:sz="4" w:space="0" w:color="auto"/>
              <w:right w:val="single" w:sz="4" w:space="0" w:color="auto"/>
            </w:tcBorders>
            <w:hideMark/>
          </w:tcPr>
          <w:p w14:paraId="0493AC39" w14:textId="53D75C8F" w:rsidR="00CC3D54" w:rsidRPr="00BA01FF" w:rsidRDefault="00CC3D54" w:rsidP="00CC3D54">
            <w:pPr>
              <w:jc w:val="both"/>
            </w:pPr>
            <w:r w:rsidRPr="00F06489">
              <w:rPr>
                <w:b/>
                <w:bCs/>
              </w:rPr>
              <w:t>Anticipated grant awards and eligible project start date</w:t>
            </w:r>
          </w:p>
        </w:tc>
        <w:tc>
          <w:tcPr>
            <w:tcW w:w="5625" w:type="dxa"/>
            <w:tcBorders>
              <w:top w:val="single" w:sz="4" w:space="0" w:color="auto"/>
              <w:left w:val="single" w:sz="4" w:space="0" w:color="auto"/>
              <w:bottom w:val="single" w:sz="4" w:space="0" w:color="auto"/>
              <w:right w:val="single" w:sz="4" w:space="0" w:color="auto"/>
            </w:tcBorders>
            <w:hideMark/>
          </w:tcPr>
          <w:p w14:paraId="3042AEF2" w14:textId="02B38F00" w:rsidR="00CC3D54" w:rsidRPr="00BA01FF" w:rsidRDefault="00CC3D54" w:rsidP="00CC3D54">
            <w:pPr>
              <w:jc w:val="both"/>
              <w:rPr>
                <w:b/>
                <w:bCs/>
                <w:i/>
                <w:iCs/>
              </w:rPr>
            </w:pPr>
            <w:r>
              <w:rPr>
                <w:b/>
                <w:bCs/>
              </w:rPr>
              <w:t>April 2027</w:t>
            </w:r>
            <w:r w:rsidRPr="00F06489">
              <w:rPr>
                <w:b/>
                <w:bCs/>
              </w:rPr>
              <w:t xml:space="preserve"> </w:t>
            </w:r>
          </w:p>
        </w:tc>
      </w:tr>
      <w:tr w:rsidR="00CC3D54" w:rsidRPr="00BA01FF" w14:paraId="42D906B8" w14:textId="77777777" w:rsidTr="00FA552E">
        <w:trPr>
          <w:trHeight w:val="368"/>
        </w:trPr>
        <w:tc>
          <w:tcPr>
            <w:tcW w:w="3865" w:type="dxa"/>
            <w:tcBorders>
              <w:top w:val="single" w:sz="4" w:space="0" w:color="auto"/>
              <w:left w:val="single" w:sz="4" w:space="0" w:color="auto"/>
              <w:bottom w:val="single" w:sz="4" w:space="0" w:color="auto"/>
              <w:right w:val="single" w:sz="4" w:space="0" w:color="auto"/>
            </w:tcBorders>
            <w:hideMark/>
          </w:tcPr>
          <w:p w14:paraId="347C632D" w14:textId="323583FD" w:rsidR="00CC3D54" w:rsidRPr="00BA01FF" w:rsidRDefault="00CC3D54" w:rsidP="00CC3D54">
            <w:pPr>
              <w:jc w:val="right"/>
              <w:rPr>
                <w:b/>
                <w:bCs/>
              </w:rPr>
            </w:pPr>
            <w:r w:rsidRPr="00E14EBD">
              <w:rPr>
                <w:b/>
                <w:bCs/>
                <w:color w:val="FF0000"/>
              </w:rPr>
              <w:t xml:space="preserve">New - </w:t>
            </w:r>
            <w:r w:rsidRPr="00B83B55">
              <w:rPr>
                <w:b/>
                <w:bCs/>
              </w:rPr>
              <w:t xml:space="preserve">Online Application Access/Link: </w:t>
            </w:r>
          </w:p>
        </w:tc>
        <w:tc>
          <w:tcPr>
            <w:tcW w:w="5625" w:type="dxa"/>
            <w:tcBorders>
              <w:top w:val="single" w:sz="4" w:space="0" w:color="auto"/>
              <w:left w:val="single" w:sz="4" w:space="0" w:color="auto"/>
              <w:bottom w:val="single" w:sz="4" w:space="0" w:color="auto"/>
              <w:right w:val="single" w:sz="4" w:space="0" w:color="auto"/>
            </w:tcBorders>
            <w:hideMark/>
          </w:tcPr>
          <w:p w14:paraId="2C02FA91" w14:textId="77777777" w:rsidR="00CC3D54" w:rsidRDefault="00CC3D54" w:rsidP="00CC3D54">
            <w:pPr>
              <w:jc w:val="both"/>
            </w:pPr>
            <w:r>
              <w:t>Update and Insert</w:t>
            </w:r>
          </w:p>
          <w:p w14:paraId="09535F2D" w14:textId="77777777" w:rsidR="00CC3D54" w:rsidRDefault="00CC3D54" w:rsidP="00CC3D54">
            <w:pPr>
              <w:jc w:val="both"/>
            </w:pPr>
          </w:p>
          <w:p w14:paraId="22F5981B" w14:textId="5E76F44C" w:rsidR="00CC3D54" w:rsidRPr="00BA01FF" w:rsidRDefault="00CC3D54" w:rsidP="00CC3D54">
            <w:pPr>
              <w:jc w:val="both"/>
            </w:pPr>
            <w:r>
              <w:t>Please note that a new online Grant Application System is to be used this year for all applications. The old application and links will no longer be valid.</w:t>
            </w:r>
          </w:p>
        </w:tc>
      </w:tr>
    </w:tbl>
    <w:p w14:paraId="2F9BEE13" w14:textId="77777777" w:rsidR="00446E15" w:rsidRPr="00BA01FF" w:rsidRDefault="00446E15" w:rsidP="00446E15">
      <w:pPr>
        <w:jc w:val="both"/>
        <w:rPr>
          <w:b/>
          <w:bCs/>
        </w:rPr>
      </w:pPr>
    </w:p>
    <w:p w14:paraId="3CF7A81C" w14:textId="03F91A3C" w:rsidR="00B84F62" w:rsidRPr="00B84F62" w:rsidRDefault="00446E15" w:rsidP="00B84F62">
      <w:pPr>
        <w:keepNext/>
        <w:keepLines/>
        <w:spacing w:before="40" w:after="0"/>
        <w:jc w:val="both"/>
        <w:outlineLvl w:val="1"/>
        <w:rPr>
          <w:rFonts w:asciiTheme="majorHAnsi" w:eastAsiaTheme="majorEastAsia" w:hAnsiTheme="majorHAnsi" w:cstheme="majorBidi"/>
          <w:color w:val="2F5496" w:themeColor="accent1" w:themeShade="BF"/>
          <w:sz w:val="26"/>
          <w:szCs w:val="26"/>
        </w:rPr>
      </w:pPr>
      <w:bookmarkStart w:id="10" w:name="_Toc147737704"/>
      <w:bookmarkStart w:id="11" w:name="_Toc186705009"/>
      <w:bookmarkStart w:id="12" w:name="_Toc213836512"/>
      <w:r w:rsidRPr="00BA01FF">
        <w:rPr>
          <w:rFonts w:asciiTheme="majorHAnsi" w:eastAsiaTheme="majorEastAsia" w:hAnsiTheme="majorHAnsi" w:cstheme="majorBidi"/>
          <w:color w:val="2F5496" w:themeColor="accent1" w:themeShade="BF"/>
          <w:sz w:val="26"/>
          <w:szCs w:val="26"/>
        </w:rPr>
        <w:t>Program Contacts</w:t>
      </w:r>
      <w:bookmarkEnd w:id="10"/>
      <w:bookmarkEnd w:id="11"/>
      <w:bookmarkEnd w:id="12"/>
      <w:r w:rsidRPr="00BA01FF">
        <w:rPr>
          <w:rFonts w:asciiTheme="majorHAnsi" w:eastAsiaTheme="majorEastAsia" w:hAnsiTheme="majorHAnsi" w:cstheme="majorBidi"/>
          <w:color w:val="2F5496" w:themeColor="accent1" w:themeShade="BF"/>
          <w:sz w:val="26"/>
          <w:szCs w:val="26"/>
        </w:rPr>
        <w:t xml:space="preserve"> </w:t>
      </w:r>
    </w:p>
    <w:tbl>
      <w:tblPr>
        <w:tblStyle w:val="TableGrid"/>
        <w:tblW w:w="0" w:type="auto"/>
        <w:tblLook w:val="04A0" w:firstRow="1" w:lastRow="0" w:firstColumn="1" w:lastColumn="0" w:noHBand="0" w:noVBand="1"/>
      </w:tblPr>
      <w:tblGrid>
        <w:gridCol w:w="4675"/>
        <w:gridCol w:w="4675"/>
      </w:tblGrid>
      <w:tr w:rsidR="00446E15" w:rsidRPr="00BA01FF" w14:paraId="2B8E1E32" w14:textId="77777777" w:rsidTr="00FA552E">
        <w:tc>
          <w:tcPr>
            <w:tcW w:w="46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01DE4F" w14:textId="77777777" w:rsidR="00446E15" w:rsidRPr="00BA01FF" w:rsidRDefault="00446E15" w:rsidP="00446E15">
            <w:pPr>
              <w:jc w:val="both"/>
              <w:rPr>
                <w:b/>
                <w:bCs/>
                <w:sz w:val="24"/>
                <w:szCs w:val="24"/>
              </w:rPr>
            </w:pPr>
            <w:r w:rsidRPr="00BA01FF">
              <w:rPr>
                <w:b/>
                <w:bCs/>
                <w:sz w:val="24"/>
                <w:szCs w:val="24"/>
              </w:rPr>
              <w:t>ODFW contact</w:t>
            </w:r>
          </w:p>
        </w:tc>
        <w:tc>
          <w:tcPr>
            <w:tcW w:w="46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BA5650" w14:textId="77777777" w:rsidR="00446E15" w:rsidRPr="00BA01FF" w:rsidRDefault="00446E15" w:rsidP="00446E15">
            <w:pPr>
              <w:jc w:val="both"/>
              <w:rPr>
                <w:b/>
                <w:bCs/>
                <w:sz w:val="24"/>
                <w:szCs w:val="24"/>
              </w:rPr>
            </w:pPr>
            <w:r w:rsidRPr="00BA01FF">
              <w:rPr>
                <w:b/>
                <w:bCs/>
                <w:sz w:val="24"/>
                <w:szCs w:val="24"/>
              </w:rPr>
              <w:t>Contact Areas of Focus</w:t>
            </w:r>
          </w:p>
        </w:tc>
      </w:tr>
      <w:tr w:rsidR="00446E15" w:rsidRPr="00BA01FF" w14:paraId="7B6D127F" w14:textId="77777777" w:rsidTr="00FA552E">
        <w:tc>
          <w:tcPr>
            <w:tcW w:w="4675" w:type="dxa"/>
            <w:tcBorders>
              <w:top w:val="single" w:sz="4" w:space="0" w:color="auto"/>
              <w:left w:val="single" w:sz="4" w:space="0" w:color="auto"/>
              <w:bottom w:val="single" w:sz="4" w:space="0" w:color="auto"/>
              <w:right w:val="single" w:sz="4" w:space="0" w:color="auto"/>
            </w:tcBorders>
          </w:tcPr>
          <w:p w14:paraId="062923A2" w14:textId="77777777" w:rsidR="00446E15" w:rsidRPr="00BA01FF" w:rsidRDefault="00446E15" w:rsidP="00446E15">
            <w:pPr>
              <w:jc w:val="both"/>
              <w:rPr>
                <w:b/>
                <w:bCs/>
              </w:rPr>
            </w:pPr>
            <w:r w:rsidRPr="00BA01FF">
              <w:rPr>
                <w:b/>
                <w:bCs/>
              </w:rPr>
              <w:t>Program Questions</w:t>
            </w:r>
          </w:p>
          <w:p w14:paraId="7348AB8E" w14:textId="77777777" w:rsidR="00446E15" w:rsidRPr="00BA01FF" w:rsidRDefault="00446E15" w:rsidP="00446E15">
            <w:pPr>
              <w:jc w:val="both"/>
              <w:rPr>
                <w:b/>
                <w:bCs/>
              </w:rPr>
            </w:pPr>
            <w:hyperlink r:id="rId21" w:history="1">
              <w:r w:rsidRPr="00BA01FF">
                <w:rPr>
                  <w:b/>
                  <w:bCs/>
                  <w:color w:val="0563C1" w:themeColor="hyperlink"/>
                  <w:u w:val="single"/>
                </w:rPr>
                <w:t>PFA.Grants@odfw.oregon.gov</w:t>
              </w:r>
            </w:hyperlink>
          </w:p>
          <w:p w14:paraId="45EA5F25" w14:textId="77777777" w:rsidR="00446E15" w:rsidRPr="00BA01FF" w:rsidRDefault="00446E15" w:rsidP="00446E15">
            <w:pPr>
              <w:jc w:val="both"/>
            </w:pPr>
          </w:p>
        </w:tc>
        <w:tc>
          <w:tcPr>
            <w:tcW w:w="4675" w:type="dxa"/>
            <w:tcBorders>
              <w:top w:val="single" w:sz="4" w:space="0" w:color="auto"/>
              <w:left w:val="single" w:sz="4" w:space="0" w:color="auto"/>
              <w:bottom w:val="single" w:sz="4" w:space="0" w:color="auto"/>
              <w:right w:val="single" w:sz="4" w:space="0" w:color="auto"/>
            </w:tcBorders>
            <w:hideMark/>
          </w:tcPr>
          <w:p w14:paraId="4B50F252" w14:textId="77777777" w:rsidR="00446E15" w:rsidRPr="00BA01FF" w:rsidRDefault="00446E15" w:rsidP="00446E15">
            <w:pPr>
              <w:jc w:val="both"/>
            </w:pPr>
            <w:r w:rsidRPr="00BA01FF">
              <w:t xml:space="preserve">Contact for general inquiries, including specific project questions, project amendments, possible project delays, and application feedback requests.   </w:t>
            </w:r>
          </w:p>
        </w:tc>
      </w:tr>
      <w:tr w:rsidR="00446E15" w:rsidRPr="00BA01FF" w14:paraId="41051C2D" w14:textId="77777777" w:rsidTr="00FA552E">
        <w:tc>
          <w:tcPr>
            <w:tcW w:w="4675" w:type="dxa"/>
            <w:tcBorders>
              <w:top w:val="single" w:sz="4" w:space="0" w:color="auto"/>
              <w:left w:val="single" w:sz="4" w:space="0" w:color="auto"/>
              <w:bottom w:val="single" w:sz="4" w:space="0" w:color="auto"/>
              <w:right w:val="single" w:sz="4" w:space="0" w:color="auto"/>
            </w:tcBorders>
          </w:tcPr>
          <w:p w14:paraId="226B82C2" w14:textId="77777777" w:rsidR="00446E15" w:rsidRPr="00BA01FF" w:rsidRDefault="00446E15" w:rsidP="00446E15">
            <w:pPr>
              <w:jc w:val="both"/>
              <w:rPr>
                <w:b/>
                <w:bCs/>
              </w:rPr>
            </w:pPr>
            <w:r w:rsidRPr="00BA01FF">
              <w:rPr>
                <w:b/>
                <w:bCs/>
              </w:rPr>
              <w:t xml:space="preserve">Tiffany Caldwell – Private Forest Accord Staff Assistant </w:t>
            </w:r>
          </w:p>
          <w:p w14:paraId="11840041" w14:textId="77777777" w:rsidR="00446E15" w:rsidRPr="00BA01FF" w:rsidRDefault="00446E15" w:rsidP="00446E15">
            <w:pPr>
              <w:jc w:val="both"/>
              <w:rPr>
                <w:color w:val="0563C1" w:themeColor="hyperlink"/>
                <w:u w:val="single"/>
              </w:rPr>
            </w:pPr>
            <w:hyperlink r:id="rId22" w:history="1">
              <w:r w:rsidRPr="00BA01FF">
                <w:rPr>
                  <w:b/>
                  <w:bCs/>
                  <w:color w:val="0563C1" w:themeColor="hyperlink"/>
                  <w:u w:val="single"/>
                </w:rPr>
                <w:t>Tiffany.s.caldwell@odfw.oregon.gov</w:t>
              </w:r>
            </w:hyperlink>
            <w:r w:rsidRPr="00BA01FF">
              <w:rPr>
                <w:b/>
                <w:bCs/>
                <w:color w:val="0563C1" w:themeColor="hyperlink"/>
                <w:u w:val="single"/>
              </w:rPr>
              <w:t xml:space="preserve"> </w:t>
            </w:r>
          </w:p>
          <w:p w14:paraId="100A84CC" w14:textId="77777777" w:rsidR="00446E15" w:rsidRPr="00BA01FF" w:rsidRDefault="00446E15" w:rsidP="00446E15">
            <w:pPr>
              <w:jc w:val="both"/>
            </w:pPr>
          </w:p>
        </w:tc>
        <w:tc>
          <w:tcPr>
            <w:tcW w:w="4675" w:type="dxa"/>
            <w:tcBorders>
              <w:top w:val="single" w:sz="4" w:space="0" w:color="auto"/>
              <w:left w:val="single" w:sz="4" w:space="0" w:color="auto"/>
              <w:bottom w:val="single" w:sz="4" w:space="0" w:color="auto"/>
              <w:right w:val="single" w:sz="4" w:space="0" w:color="auto"/>
            </w:tcBorders>
            <w:hideMark/>
          </w:tcPr>
          <w:p w14:paraId="7E954F03" w14:textId="77777777" w:rsidR="00446E15" w:rsidRPr="00BA01FF" w:rsidRDefault="00446E15" w:rsidP="00446E15">
            <w:pPr>
              <w:jc w:val="both"/>
            </w:pPr>
            <w:r w:rsidRPr="00BA01FF">
              <w:t xml:space="preserve">Contact for project reimbursement requests, all reports, and administrative questions. </w:t>
            </w:r>
          </w:p>
        </w:tc>
      </w:tr>
      <w:tr w:rsidR="00446E15" w:rsidRPr="00BA01FF" w14:paraId="4E12192E" w14:textId="77777777" w:rsidTr="00FA552E">
        <w:tc>
          <w:tcPr>
            <w:tcW w:w="4675" w:type="dxa"/>
            <w:tcBorders>
              <w:top w:val="single" w:sz="4" w:space="0" w:color="auto"/>
              <w:left w:val="single" w:sz="4" w:space="0" w:color="auto"/>
              <w:bottom w:val="single" w:sz="4" w:space="0" w:color="auto"/>
              <w:right w:val="single" w:sz="4" w:space="0" w:color="auto"/>
            </w:tcBorders>
          </w:tcPr>
          <w:p w14:paraId="7C16CE60" w14:textId="77777777" w:rsidR="00446E15" w:rsidRPr="00BA01FF" w:rsidRDefault="00446E15" w:rsidP="00446E15">
            <w:pPr>
              <w:jc w:val="both"/>
              <w:rPr>
                <w:b/>
                <w:bCs/>
              </w:rPr>
            </w:pPr>
            <w:r w:rsidRPr="00BA01FF">
              <w:rPr>
                <w:b/>
                <w:bCs/>
              </w:rPr>
              <w:t xml:space="preserve">Andy Spyrka – Private Forest Accord Grant Coordinator </w:t>
            </w:r>
          </w:p>
          <w:p w14:paraId="11F82586" w14:textId="77777777" w:rsidR="00446E15" w:rsidRPr="00BA01FF" w:rsidRDefault="00446E15" w:rsidP="00446E15">
            <w:pPr>
              <w:jc w:val="both"/>
              <w:rPr>
                <w:b/>
                <w:bCs/>
              </w:rPr>
            </w:pPr>
            <w:hyperlink r:id="rId23" w:history="1">
              <w:r w:rsidRPr="00BA01FF">
                <w:rPr>
                  <w:b/>
                  <w:bCs/>
                  <w:color w:val="0563C1" w:themeColor="hyperlink"/>
                  <w:u w:val="single"/>
                </w:rPr>
                <w:t>Andrew.j.spyrka@odfw.oregon.gov</w:t>
              </w:r>
            </w:hyperlink>
            <w:r w:rsidRPr="00BA01FF">
              <w:rPr>
                <w:b/>
                <w:bCs/>
              </w:rPr>
              <w:t xml:space="preserve"> </w:t>
            </w:r>
          </w:p>
          <w:p w14:paraId="77C447D7" w14:textId="77777777" w:rsidR="00446E15" w:rsidRPr="00BA01FF" w:rsidRDefault="00446E15" w:rsidP="00446E15">
            <w:pPr>
              <w:jc w:val="both"/>
            </w:pPr>
            <w:r w:rsidRPr="00BA01FF">
              <w:t>Oregon Department of Fish and Wildlife, Habitat Division.</w:t>
            </w:r>
          </w:p>
          <w:p w14:paraId="4004EBDB" w14:textId="77777777" w:rsidR="00446E15" w:rsidRPr="00BA01FF" w:rsidRDefault="00446E15" w:rsidP="00446E15">
            <w:pPr>
              <w:jc w:val="both"/>
            </w:pPr>
            <w:r w:rsidRPr="00BA01FF">
              <w:t>4034 Fairview Industrial Drive SE Salem, OR 97302</w:t>
            </w:r>
          </w:p>
          <w:p w14:paraId="17D90801" w14:textId="77777777" w:rsidR="00446E15" w:rsidRPr="00BA01FF" w:rsidRDefault="00446E15" w:rsidP="00446E15">
            <w:pPr>
              <w:jc w:val="both"/>
            </w:pPr>
          </w:p>
          <w:p w14:paraId="7C14C0DD" w14:textId="77777777" w:rsidR="00446E15" w:rsidRPr="00BA01FF" w:rsidRDefault="00446E15" w:rsidP="00446E15">
            <w:pPr>
              <w:jc w:val="both"/>
            </w:pPr>
          </w:p>
        </w:tc>
        <w:tc>
          <w:tcPr>
            <w:tcW w:w="4675" w:type="dxa"/>
            <w:tcBorders>
              <w:top w:val="single" w:sz="4" w:space="0" w:color="auto"/>
              <w:left w:val="single" w:sz="4" w:space="0" w:color="auto"/>
              <w:bottom w:val="single" w:sz="4" w:space="0" w:color="auto"/>
              <w:right w:val="single" w:sz="4" w:space="0" w:color="auto"/>
            </w:tcBorders>
            <w:hideMark/>
          </w:tcPr>
          <w:p w14:paraId="4337C875" w14:textId="77777777" w:rsidR="00446E15" w:rsidRPr="00BA01FF" w:rsidRDefault="00446E15" w:rsidP="00446E15">
            <w:pPr>
              <w:jc w:val="both"/>
            </w:pPr>
            <w:r w:rsidRPr="00BA01FF">
              <w:t xml:space="preserve">Use for all hard copy mailings.  </w:t>
            </w:r>
          </w:p>
        </w:tc>
      </w:tr>
      <w:tr w:rsidR="00446E15" w:rsidRPr="00BA01FF" w14:paraId="4F727244" w14:textId="77777777" w:rsidTr="00FA552E">
        <w:tc>
          <w:tcPr>
            <w:tcW w:w="4675" w:type="dxa"/>
            <w:tcBorders>
              <w:top w:val="single" w:sz="4" w:space="0" w:color="auto"/>
              <w:left w:val="single" w:sz="4" w:space="0" w:color="auto"/>
              <w:bottom w:val="single" w:sz="4" w:space="0" w:color="auto"/>
              <w:right w:val="single" w:sz="4" w:space="0" w:color="auto"/>
            </w:tcBorders>
          </w:tcPr>
          <w:p w14:paraId="275CCA09" w14:textId="77777777" w:rsidR="00446E15" w:rsidRPr="00BA01FF" w:rsidRDefault="00446E15" w:rsidP="00446E15">
            <w:pPr>
              <w:jc w:val="both"/>
              <w:rPr>
                <w:b/>
                <w:bCs/>
              </w:rPr>
            </w:pPr>
            <w:r w:rsidRPr="00BA01FF">
              <w:rPr>
                <w:b/>
                <w:bCs/>
              </w:rPr>
              <w:t>Private Forest Accord Biologists</w:t>
            </w:r>
          </w:p>
          <w:p w14:paraId="2DBF8A52" w14:textId="77777777" w:rsidR="00446E15" w:rsidRPr="00BA01FF" w:rsidRDefault="00446E15" w:rsidP="00446E15">
            <w:pPr>
              <w:jc w:val="both"/>
              <w:rPr>
                <w:color w:val="0563C1" w:themeColor="hyperlink"/>
                <w:u w:val="single"/>
              </w:rPr>
            </w:pPr>
            <w:hyperlink r:id="rId24" w:anchor="StreamBios:~:text=Private%20Forest%20Accord%20Biologists,Brecka%3A%20North%20Coast%20Watershed%20District" w:history="1">
              <w:r w:rsidRPr="00BA01FF">
                <w:rPr>
                  <w:color w:val="0563C1" w:themeColor="hyperlink"/>
                  <w:u w:val="single"/>
                </w:rPr>
                <w:t>6 Regions across the State of Oregon:</w:t>
              </w:r>
            </w:hyperlink>
          </w:p>
          <w:p w14:paraId="282A3778" w14:textId="77777777" w:rsidR="00446E15" w:rsidRPr="00BA01FF" w:rsidRDefault="00446E15" w:rsidP="00446E15">
            <w:pPr>
              <w:jc w:val="both"/>
            </w:pPr>
          </w:p>
          <w:p w14:paraId="769EBB9A" w14:textId="77777777" w:rsidR="00446E15" w:rsidRPr="00BA01FF" w:rsidRDefault="00446E15" w:rsidP="00446E15">
            <w:pPr>
              <w:numPr>
                <w:ilvl w:val="0"/>
                <w:numId w:val="16"/>
              </w:numPr>
              <w:contextualSpacing/>
              <w:jc w:val="both"/>
            </w:pPr>
            <w:r w:rsidRPr="00BA01FF">
              <w:t>Klamath Falls Watershed District</w:t>
            </w:r>
          </w:p>
          <w:p w14:paraId="428FE7F3" w14:textId="77777777" w:rsidR="00446E15" w:rsidRPr="00BA01FF" w:rsidRDefault="00446E15" w:rsidP="00446E15">
            <w:pPr>
              <w:numPr>
                <w:ilvl w:val="0"/>
                <w:numId w:val="16"/>
              </w:numPr>
              <w:contextualSpacing/>
              <w:jc w:val="both"/>
            </w:pPr>
            <w:r w:rsidRPr="00BA01FF">
              <w:t>Umpqua Watershed District</w:t>
            </w:r>
          </w:p>
          <w:p w14:paraId="25C2296C" w14:textId="77777777" w:rsidR="00446E15" w:rsidRPr="00BA01FF" w:rsidRDefault="00446E15" w:rsidP="00446E15">
            <w:pPr>
              <w:numPr>
                <w:ilvl w:val="0"/>
                <w:numId w:val="16"/>
              </w:numPr>
              <w:contextualSpacing/>
              <w:jc w:val="both"/>
            </w:pPr>
            <w:r w:rsidRPr="00BA01FF">
              <w:t>South Willamette Watershed District</w:t>
            </w:r>
          </w:p>
          <w:p w14:paraId="24BBED67" w14:textId="77777777" w:rsidR="00446E15" w:rsidRPr="00BA01FF" w:rsidRDefault="00446E15" w:rsidP="00446E15">
            <w:pPr>
              <w:numPr>
                <w:ilvl w:val="0"/>
                <w:numId w:val="16"/>
              </w:numPr>
              <w:contextualSpacing/>
              <w:jc w:val="both"/>
            </w:pPr>
            <w:r w:rsidRPr="00BA01FF">
              <w:t>Grande Ronde Watershed District</w:t>
            </w:r>
          </w:p>
          <w:p w14:paraId="588F41BD" w14:textId="77777777" w:rsidR="00446E15" w:rsidRPr="00BA01FF" w:rsidRDefault="00446E15" w:rsidP="00446E15">
            <w:pPr>
              <w:numPr>
                <w:ilvl w:val="0"/>
                <w:numId w:val="16"/>
              </w:numPr>
              <w:contextualSpacing/>
              <w:jc w:val="both"/>
            </w:pPr>
            <w:r w:rsidRPr="00BA01FF">
              <w:lastRenderedPageBreak/>
              <w:t>Mid Coast Watershed District</w:t>
            </w:r>
          </w:p>
          <w:p w14:paraId="5FD1E825" w14:textId="6B04D169" w:rsidR="00446E15" w:rsidRPr="00BA01FF" w:rsidRDefault="00446E15" w:rsidP="00446E15">
            <w:pPr>
              <w:numPr>
                <w:ilvl w:val="0"/>
                <w:numId w:val="16"/>
              </w:numPr>
              <w:contextualSpacing/>
              <w:jc w:val="both"/>
            </w:pPr>
            <w:r w:rsidRPr="00BA01FF">
              <w:t>North Coast Watershed District</w:t>
            </w:r>
          </w:p>
          <w:p w14:paraId="12C3BEE4" w14:textId="77777777" w:rsidR="00446E15" w:rsidRPr="00BA01FF" w:rsidRDefault="00446E15" w:rsidP="00446E15">
            <w:pPr>
              <w:jc w:val="both"/>
            </w:pPr>
            <w:hyperlink r:id="rId25" w:history="1">
              <w:r w:rsidRPr="00BA01FF">
                <w:rPr>
                  <w:color w:val="0563C1" w:themeColor="hyperlink"/>
                  <w:u w:val="single"/>
                </w:rPr>
                <w:t>PFA Biologist Boundaries Map</w:t>
              </w:r>
            </w:hyperlink>
          </w:p>
          <w:p w14:paraId="7A7EF66F" w14:textId="77777777" w:rsidR="00446E15" w:rsidRPr="00BA01FF" w:rsidRDefault="00446E15" w:rsidP="00446E15">
            <w:pPr>
              <w:jc w:val="both"/>
            </w:pPr>
            <w:hyperlink r:id="rId26" w:anchor="StreamBios:~:text=Private%20Forest%20Accord%20Biologists,Brecka%3A%20North%20Coast%20Watershed%20District" w:history="1">
              <w:r w:rsidRPr="00BA01FF">
                <w:rPr>
                  <w:color w:val="0563C1" w:themeColor="hyperlink"/>
                  <w:u w:val="single"/>
                </w:rPr>
                <w:t>PFA Biologist Contact Information by region</w:t>
              </w:r>
            </w:hyperlink>
          </w:p>
          <w:p w14:paraId="73C0F6B5" w14:textId="77777777" w:rsidR="00446E15" w:rsidRPr="00BA01FF" w:rsidRDefault="00446E15" w:rsidP="00446E15">
            <w:pPr>
              <w:jc w:val="both"/>
              <w:rPr>
                <w:b/>
                <w:bCs/>
              </w:rPr>
            </w:pPr>
          </w:p>
        </w:tc>
        <w:tc>
          <w:tcPr>
            <w:tcW w:w="4675" w:type="dxa"/>
            <w:tcBorders>
              <w:top w:val="single" w:sz="4" w:space="0" w:color="auto"/>
              <w:left w:val="single" w:sz="4" w:space="0" w:color="auto"/>
              <w:bottom w:val="single" w:sz="4" w:space="0" w:color="auto"/>
              <w:right w:val="single" w:sz="4" w:space="0" w:color="auto"/>
            </w:tcBorders>
            <w:hideMark/>
          </w:tcPr>
          <w:p w14:paraId="4CC57DA8" w14:textId="77777777" w:rsidR="00446E15" w:rsidRPr="00BA01FF" w:rsidRDefault="00446E15" w:rsidP="00446E15">
            <w:pPr>
              <w:jc w:val="both"/>
            </w:pPr>
            <w:r w:rsidRPr="00BA01FF">
              <w:lastRenderedPageBreak/>
              <w:t>Project development.</w:t>
            </w:r>
          </w:p>
        </w:tc>
      </w:tr>
    </w:tbl>
    <w:p w14:paraId="57D94444" w14:textId="0D441567" w:rsidR="002A6A24" w:rsidRPr="00BA01FF" w:rsidRDefault="00460645" w:rsidP="004E19C9">
      <w:pPr>
        <w:pStyle w:val="Heading1"/>
        <w:jc w:val="both"/>
        <w:rPr>
          <w:sz w:val="48"/>
          <w:szCs w:val="48"/>
          <w:u w:val="single"/>
        </w:rPr>
      </w:pPr>
      <w:bookmarkStart w:id="13" w:name="_Toc213836513"/>
      <w:r w:rsidRPr="00BA01FF">
        <w:rPr>
          <w:sz w:val="48"/>
          <w:szCs w:val="48"/>
          <w:u w:val="single"/>
        </w:rPr>
        <w:t xml:space="preserve">Section 2: </w:t>
      </w:r>
      <w:r w:rsidR="00EE1EE4" w:rsidRPr="00BA01FF">
        <w:rPr>
          <w:sz w:val="48"/>
          <w:szCs w:val="48"/>
          <w:u w:val="single"/>
        </w:rPr>
        <w:t>Eligibility</w:t>
      </w:r>
      <w:r w:rsidR="002A6A24" w:rsidRPr="00BA01FF">
        <w:rPr>
          <w:sz w:val="48"/>
          <w:szCs w:val="48"/>
          <w:u w:val="single"/>
        </w:rPr>
        <w:t xml:space="preserve"> and Costs</w:t>
      </w:r>
      <w:bookmarkEnd w:id="13"/>
    </w:p>
    <w:p w14:paraId="239D2307" w14:textId="72C8AAF3" w:rsidR="003121C4" w:rsidRPr="00BA01FF" w:rsidRDefault="003121C4" w:rsidP="004E19C9">
      <w:pPr>
        <w:tabs>
          <w:tab w:val="left" w:pos="5475"/>
        </w:tabs>
        <w:jc w:val="both"/>
      </w:pPr>
    </w:p>
    <w:p w14:paraId="7F4005C7" w14:textId="62CA729C" w:rsidR="000026A1" w:rsidRPr="00BA01FF" w:rsidRDefault="000026A1" w:rsidP="004E19C9">
      <w:pPr>
        <w:tabs>
          <w:tab w:val="left" w:pos="5475"/>
        </w:tabs>
        <w:jc w:val="both"/>
      </w:pPr>
      <w:r w:rsidRPr="00BA01FF">
        <w:t xml:space="preserve">The </w:t>
      </w:r>
      <w:r w:rsidR="006702C9">
        <w:t>PFA Grant</w:t>
      </w:r>
      <w:r w:rsidRPr="00BA01FF">
        <w:t xml:space="preserve"> Program provides </w:t>
      </w:r>
      <w:r w:rsidR="004D66F6" w:rsidRPr="00BA01FF">
        <w:t xml:space="preserve">funding for water </w:t>
      </w:r>
      <w:proofErr w:type="gramStart"/>
      <w:r w:rsidR="004D66F6" w:rsidRPr="00BA01FF">
        <w:t xml:space="preserve">transaction  </w:t>
      </w:r>
      <w:r w:rsidRPr="00BA01FF">
        <w:t>grants</w:t>
      </w:r>
      <w:proofErr w:type="gramEnd"/>
      <w:r w:rsidRPr="00BA01FF">
        <w:t xml:space="preserve"> for future projects that</w:t>
      </w:r>
      <w:r w:rsidR="00EE0BF3">
        <w:t xml:space="preserve"> </w:t>
      </w:r>
      <w:r w:rsidRPr="00BA01FF">
        <w:t xml:space="preserve">benefit species covered by the </w:t>
      </w:r>
      <w:r w:rsidR="00BC2D56" w:rsidRPr="00BA01FF">
        <w:t>antici</w:t>
      </w:r>
      <w:r w:rsidR="00BC2D56" w:rsidRPr="005706F0">
        <w:t xml:space="preserve">pated Oregon Department of Forestry’s </w:t>
      </w:r>
      <w:hyperlink r:id="rId27" w:history="1">
        <w:r w:rsidR="003B7071" w:rsidRPr="005706F0">
          <w:rPr>
            <w:rStyle w:val="Hyperlink"/>
          </w:rPr>
          <w:t xml:space="preserve">Private Forest Accord </w:t>
        </w:r>
        <w:r w:rsidRPr="005706F0">
          <w:rPr>
            <w:rStyle w:val="Hyperlink"/>
          </w:rPr>
          <w:t>Habitat Conservation Plan (HCP)</w:t>
        </w:r>
      </w:hyperlink>
      <w:r w:rsidRPr="005706F0">
        <w:t xml:space="preserve">. Projects </w:t>
      </w:r>
      <w:r w:rsidR="003B7071" w:rsidRPr="005706F0">
        <w:t>must demonstrate</w:t>
      </w:r>
      <w:r w:rsidRPr="005706F0">
        <w:t xml:space="preserve"> meaningful and lasting conservation outcomes and habitat benefits for the covered species. All </w:t>
      </w:r>
      <w:r w:rsidR="004D66F6" w:rsidRPr="005706F0">
        <w:t xml:space="preserve">water transactions </w:t>
      </w:r>
      <w:r w:rsidRPr="005706F0">
        <w:t xml:space="preserve">must align with the </w:t>
      </w:r>
      <w:hyperlink r:id="rId28" w:anchor="Focus:~:text=Focus%20%26%20Types%20of%20Funding" w:history="1">
        <w:r w:rsidRPr="005706F0">
          <w:rPr>
            <w:rStyle w:val="Hyperlink"/>
          </w:rPr>
          <w:t xml:space="preserve">broader goals </w:t>
        </w:r>
      </w:hyperlink>
      <w:r w:rsidRPr="005706F0">
        <w:t xml:space="preserve">of the PFA Grant Program, specifically providing </w:t>
      </w:r>
      <w:r w:rsidR="003B7071" w:rsidRPr="005706F0">
        <w:t>conservation</w:t>
      </w:r>
      <w:r w:rsidRPr="005706F0">
        <w:t xml:space="preserve"> benefits to species covered by the HCP. Proposals should demonstrate the return on investment and justify why </w:t>
      </w:r>
      <w:r w:rsidR="004D66F6" w:rsidRPr="005706F0">
        <w:t>water transaction</w:t>
      </w:r>
      <w:r w:rsidR="004D66F6" w:rsidRPr="005706F0" w:rsidDel="004D66F6">
        <w:t xml:space="preserve"> </w:t>
      </w:r>
      <w:r w:rsidRPr="005706F0">
        <w:t>is the best value for the investment.</w:t>
      </w:r>
    </w:p>
    <w:p w14:paraId="064F9385" w14:textId="336F5504" w:rsidR="00051451" w:rsidRPr="00051451" w:rsidRDefault="00026417" w:rsidP="00051451">
      <w:pPr>
        <w:tabs>
          <w:tab w:val="left" w:pos="5475"/>
        </w:tabs>
        <w:jc w:val="both"/>
        <w:rPr>
          <w:b/>
          <w:bCs/>
        </w:rPr>
      </w:pPr>
      <w:r w:rsidRPr="00BA01FF">
        <w:t xml:space="preserve">All grant applications submitted to the </w:t>
      </w:r>
      <w:r w:rsidR="006702C9">
        <w:t>PFA Grant</w:t>
      </w:r>
      <w:r w:rsidRPr="00BA01FF">
        <w:t xml:space="preserve"> Program are reviewed annually in their entirety through a competitive process. Each application is scored and ranked in comparison to all other types of PFA Grant Program applications, including implementation, planning, and research projects</w:t>
      </w:r>
      <w:r w:rsidRPr="00BA01FF">
        <w:rPr>
          <w:b/>
          <w:bCs/>
        </w:rPr>
        <w:t>.</w:t>
      </w:r>
      <w:r w:rsidR="003B7071" w:rsidRPr="00BA01FF">
        <w:t xml:space="preserve"> </w:t>
      </w:r>
      <w:r w:rsidR="00051451" w:rsidRPr="00051451">
        <w:rPr>
          <w:b/>
          <w:bCs/>
        </w:rPr>
        <w:t xml:space="preserve">Water transaction projects will compete for the same funding pool as other project types submitted. </w:t>
      </w:r>
    </w:p>
    <w:p w14:paraId="22A3EA48" w14:textId="7671A1C1" w:rsidR="00446E15" w:rsidRPr="00BA01FF" w:rsidRDefault="00446E15" w:rsidP="00446E15">
      <w:pPr>
        <w:tabs>
          <w:tab w:val="left" w:pos="5475"/>
        </w:tabs>
        <w:jc w:val="both"/>
      </w:pPr>
      <w:r w:rsidRPr="00BA01FF">
        <w:t xml:space="preserve">Water Transaction projects can benefit aquatic ecosystems by maintaining healthy water levels for fish, wildlife, and recreation. Existing consumptive use water rights (e.g., irrigation, municipal, etc.) can be legally converted to instream water rights to increase the amount of water protected in rivers, streams, or other bodies of water. This process of restoring instream flows often involves buying or leasing water rights, both of which are eligible for the PFA Grant Program. </w:t>
      </w:r>
      <w:r w:rsidR="006702C9">
        <w:t>PFA Grant</w:t>
      </w:r>
      <w:r w:rsidRPr="00BA01FF">
        <w:t xml:space="preserve"> encourages prospective applicants to coordinate with state agencies such as Oregon Water Resources Department (OWRD), Oregon Department of Fish &amp; Wildlife (ODFW), and Oregon Department of Environmental Quality (ODEQ) to better understand regional flow restoration priorities, how the proposed project aligns with those priorities, and/or how any other agency voluntary flow protection programs could be utilized. Questions in the application will </w:t>
      </w:r>
      <w:r w:rsidR="005B32A1" w:rsidRPr="00BA01FF">
        <w:t>provide</w:t>
      </w:r>
      <w:r w:rsidRPr="00BA01FF">
        <w:t xml:space="preserve"> an opportunity to discuss how the proposed project expands on other State Agency priorities. </w:t>
      </w:r>
    </w:p>
    <w:p w14:paraId="46E61E3D" w14:textId="00576C2B" w:rsidR="00446E15" w:rsidRPr="00BA01FF" w:rsidRDefault="006702C9" w:rsidP="00026417">
      <w:pPr>
        <w:tabs>
          <w:tab w:val="left" w:pos="5475"/>
        </w:tabs>
        <w:jc w:val="both"/>
      </w:pPr>
      <w:r>
        <w:t>PFA Grant</w:t>
      </w:r>
      <w:r w:rsidR="00446E15" w:rsidRPr="00BA01FF">
        <w:t xml:space="preserve"> allocates funding for water transaction projects to other entities. When legally transferred instream, the Oregon Water Resources Department holds instream water rights in trust for the State of Oregon. ODFW and </w:t>
      </w:r>
      <w:r>
        <w:t>PFA Grant</w:t>
      </w:r>
      <w:r w:rsidR="00446E15" w:rsidRPr="00BA01FF">
        <w:t xml:space="preserve"> do </w:t>
      </w:r>
      <w:r w:rsidR="005B32A1" w:rsidRPr="00BA01FF">
        <w:t>not</w:t>
      </w:r>
      <w:r w:rsidR="00446E15" w:rsidRPr="00BA01FF">
        <w:t xml:space="preserve"> hold an interest in water rights funded by grants.  </w:t>
      </w:r>
    </w:p>
    <w:p w14:paraId="09770665" w14:textId="77777777" w:rsidR="00C10A08" w:rsidRDefault="00C10A08" w:rsidP="004E19C9">
      <w:pPr>
        <w:tabs>
          <w:tab w:val="left" w:pos="5475"/>
        </w:tabs>
        <w:jc w:val="both"/>
        <w:rPr>
          <w:b/>
          <w:bCs/>
        </w:rPr>
      </w:pPr>
    </w:p>
    <w:p w14:paraId="491DCA24" w14:textId="77777777" w:rsidR="00090145" w:rsidRDefault="00090145" w:rsidP="004E19C9">
      <w:pPr>
        <w:tabs>
          <w:tab w:val="left" w:pos="5475"/>
        </w:tabs>
        <w:jc w:val="both"/>
        <w:rPr>
          <w:b/>
          <w:bCs/>
        </w:rPr>
      </w:pPr>
    </w:p>
    <w:p w14:paraId="694655D4" w14:textId="77777777" w:rsidR="00090145" w:rsidRDefault="00090145" w:rsidP="004E19C9">
      <w:pPr>
        <w:tabs>
          <w:tab w:val="left" w:pos="5475"/>
        </w:tabs>
        <w:jc w:val="both"/>
        <w:rPr>
          <w:b/>
          <w:bCs/>
        </w:rPr>
      </w:pPr>
    </w:p>
    <w:p w14:paraId="2293880B" w14:textId="77777777" w:rsidR="00802281" w:rsidRDefault="00802281" w:rsidP="004E19C9">
      <w:pPr>
        <w:tabs>
          <w:tab w:val="left" w:pos="5475"/>
        </w:tabs>
        <w:jc w:val="both"/>
        <w:rPr>
          <w:b/>
          <w:bCs/>
        </w:rPr>
      </w:pPr>
    </w:p>
    <w:p w14:paraId="3B0DC2E1" w14:textId="77777777" w:rsidR="00865FCE" w:rsidRDefault="00865FCE" w:rsidP="004E19C9">
      <w:pPr>
        <w:tabs>
          <w:tab w:val="left" w:pos="5475"/>
        </w:tabs>
        <w:jc w:val="both"/>
        <w:rPr>
          <w:b/>
          <w:bCs/>
        </w:rPr>
      </w:pPr>
    </w:p>
    <w:p w14:paraId="28618107" w14:textId="77777777" w:rsidR="00865FCE" w:rsidRDefault="00865FCE" w:rsidP="004E19C9">
      <w:pPr>
        <w:tabs>
          <w:tab w:val="left" w:pos="5475"/>
        </w:tabs>
        <w:jc w:val="both"/>
        <w:rPr>
          <w:b/>
          <w:bCs/>
        </w:rPr>
      </w:pPr>
    </w:p>
    <w:p w14:paraId="015BD389" w14:textId="77777777" w:rsidR="00802281" w:rsidRDefault="00802281" w:rsidP="004E19C9">
      <w:pPr>
        <w:tabs>
          <w:tab w:val="left" w:pos="5475"/>
        </w:tabs>
        <w:jc w:val="both"/>
        <w:rPr>
          <w:b/>
          <w:bCs/>
        </w:rPr>
      </w:pPr>
    </w:p>
    <w:p w14:paraId="59DCFD05" w14:textId="77777777" w:rsidR="001B1DA1" w:rsidRPr="00BA01FF" w:rsidRDefault="001B1DA1" w:rsidP="004E19C9">
      <w:pPr>
        <w:tabs>
          <w:tab w:val="left" w:pos="5475"/>
        </w:tabs>
        <w:jc w:val="both"/>
        <w:rPr>
          <w:b/>
          <w:bCs/>
        </w:rPr>
      </w:pPr>
    </w:p>
    <w:p w14:paraId="2E714B13" w14:textId="2F24AF1F" w:rsidR="003B7071" w:rsidRDefault="002A6A24" w:rsidP="003B7071">
      <w:pPr>
        <w:pStyle w:val="Heading2"/>
      </w:pPr>
      <w:bookmarkStart w:id="14" w:name="_Toc213836514"/>
      <w:r w:rsidRPr="00BA01FF">
        <w:t xml:space="preserve">Eligible </w:t>
      </w:r>
      <w:r w:rsidR="004D66F6" w:rsidRPr="00BA01FF">
        <w:t xml:space="preserve">Water Transaction </w:t>
      </w:r>
      <w:r w:rsidRPr="00BA01FF">
        <w:t>Type</w:t>
      </w:r>
      <w:r w:rsidR="00C67F6C" w:rsidRPr="00BA01FF">
        <w:t>s</w:t>
      </w:r>
      <w:bookmarkEnd w:id="14"/>
    </w:p>
    <w:p w14:paraId="2DBE1386" w14:textId="77777777" w:rsidR="007F44D7" w:rsidRDefault="007F44D7" w:rsidP="007F44D7"/>
    <w:p w14:paraId="5AD03E0A" w14:textId="760E1842" w:rsidR="007F44D7" w:rsidRPr="007F44D7" w:rsidRDefault="007F44D7" w:rsidP="00B84F62">
      <w:r>
        <w:t xml:space="preserve">The following </w:t>
      </w:r>
      <w:proofErr w:type="gramStart"/>
      <w:r>
        <w:t>are  eligible</w:t>
      </w:r>
      <w:proofErr w:type="gramEnd"/>
      <w:r>
        <w:t xml:space="preserve"> project </w:t>
      </w:r>
      <w:proofErr w:type="gramStart"/>
      <w:r>
        <w:t>types</w:t>
      </w:r>
      <w:proofErr w:type="gramEnd"/>
      <w:r>
        <w:t xml:space="preserve"> are defined for the PFA Grant Program Water Transaction Projects. </w:t>
      </w:r>
    </w:p>
    <w:p w14:paraId="03129433" w14:textId="77777777" w:rsidR="003B7071" w:rsidRPr="00BA01FF" w:rsidRDefault="003B7071" w:rsidP="003B7071">
      <w:pPr>
        <w:rPr>
          <w:sz w:val="2"/>
          <w:szCs w:val="2"/>
        </w:rPr>
      </w:pPr>
    </w:p>
    <w:p w14:paraId="6C3692E8" w14:textId="77777777" w:rsidR="0095630D" w:rsidRPr="00BA01FF" w:rsidRDefault="0095630D" w:rsidP="0095630D">
      <w:pPr>
        <w:pStyle w:val="ListParagraph"/>
        <w:numPr>
          <w:ilvl w:val="0"/>
          <w:numId w:val="6"/>
        </w:numPr>
        <w:rPr>
          <w:b/>
          <w:bCs/>
        </w:rPr>
      </w:pPr>
      <w:bookmarkStart w:id="15" w:name="_Toc147737702"/>
      <w:bookmarkStart w:id="16" w:name="_Toc186705007"/>
      <w:bookmarkStart w:id="17" w:name="_Hlk200375024"/>
      <w:r w:rsidRPr="00BA01FF">
        <w:rPr>
          <w:b/>
          <w:bCs/>
        </w:rPr>
        <w:t xml:space="preserve">Instream Flow Restoration </w:t>
      </w:r>
      <w:proofErr w:type="gramStart"/>
      <w:r w:rsidRPr="00BA01FF">
        <w:rPr>
          <w:b/>
          <w:bCs/>
        </w:rPr>
        <w:t>Projects</w:t>
      </w:r>
      <w:proofErr w:type="gramEnd"/>
      <w:r w:rsidRPr="00BA01FF">
        <w:rPr>
          <w:b/>
          <w:bCs/>
        </w:rPr>
        <w:t xml:space="preserve"> </w:t>
      </w:r>
      <w:r>
        <w:rPr>
          <w:b/>
          <w:bCs/>
        </w:rPr>
        <w:t>Types Administered by OWRD</w:t>
      </w:r>
    </w:p>
    <w:p w14:paraId="04AEC01A" w14:textId="307B3FA0" w:rsidR="0095630D" w:rsidRDefault="0095630D" w:rsidP="0095630D">
      <w:pPr>
        <w:pStyle w:val="ListParagraph"/>
        <w:numPr>
          <w:ilvl w:val="1"/>
          <w:numId w:val="6"/>
        </w:numPr>
        <w:jc w:val="both"/>
        <w:rPr>
          <w:b/>
          <w:bCs/>
        </w:rPr>
      </w:pPr>
      <w:r w:rsidRPr="00BA01FF">
        <w:rPr>
          <w:b/>
          <w:bCs/>
        </w:rPr>
        <w:t>Full Season Instream Lease</w:t>
      </w:r>
      <w:r w:rsidR="007F44D7">
        <w:rPr>
          <w:b/>
          <w:bCs/>
        </w:rPr>
        <w:t xml:space="preserve"> </w:t>
      </w:r>
    </w:p>
    <w:p w14:paraId="3F0C55A0" w14:textId="77777777" w:rsidR="0095630D" w:rsidRPr="00061E9F" w:rsidRDefault="0095630D" w:rsidP="0095630D">
      <w:pPr>
        <w:pStyle w:val="ListParagraph"/>
        <w:numPr>
          <w:ilvl w:val="2"/>
          <w:numId w:val="6"/>
        </w:numPr>
        <w:jc w:val="both"/>
        <w:rPr>
          <w:b/>
          <w:bCs/>
        </w:rPr>
      </w:pPr>
      <w:r w:rsidRPr="00061E9F">
        <w:t xml:space="preserve">A voluntary agreement where a water right holder leases all </w:t>
      </w:r>
      <w:r>
        <w:t xml:space="preserve">or a portion </w:t>
      </w:r>
      <w:proofErr w:type="gramStart"/>
      <w:r>
        <w:t xml:space="preserve">of </w:t>
      </w:r>
      <w:r w:rsidRPr="00061E9F">
        <w:t xml:space="preserve"> their</w:t>
      </w:r>
      <w:proofErr w:type="gramEnd"/>
      <w:r w:rsidRPr="00061E9F">
        <w:t xml:space="preserve"> water</w:t>
      </w:r>
      <w:r>
        <w:t xml:space="preserve"> right</w:t>
      </w:r>
      <w:r w:rsidRPr="00061E9F">
        <w:t xml:space="preserve"> for an entire irrigation season to be protected instream for ecological benefits. The water right remains valid and reverts to its original use after the lease term (up to five years).</w:t>
      </w:r>
    </w:p>
    <w:p w14:paraId="573DAD18" w14:textId="77777777" w:rsidR="0095630D" w:rsidRPr="00061E9F" w:rsidRDefault="0095630D" w:rsidP="0095630D">
      <w:pPr>
        <w:pStyle w:val="ListParagraph"/>
        <w:numPr>
          <w:ilvl w:val="1"/>
          <w:numId w:val="6"/>
        </w:numPr>
        <w:jc w:val="both"/>
        <w:rPr>
          <w:b/>
          <w:bCs/>
        </w:rPr>
      </w:pPr>
      <w:r w:rsidRPr="00BA01FF">
        <w:rPr>
          <w:b/>
          <w:bCs/>
        </w:rPr>
        <w:t xml:space="preserve">Split-Season </w:t>
      </w:r>
      <w:r w:rsidRPr="00061E9F">
        <w:rPr>
          <w:b/>
          <w:bCs/>
        </w:rPr>
        <w:t>Instream Lease</w:t>
      </w:r>
    </w:p>
    <w:p w14:paraId="742666FB" w14:textId="77777777" w:rsidR="0095630D" w:rsidRPr="00ED1C8C" w:rsidRDefault="0095630D" w:rsidP="0095630D">
      <w:pPr>
        <w:pStyle w:val="ListParagraph"/>
        <w:numPr>
          <w:ilvl w:val="2"/>
          <w:numId w:val="6"/>
        </w:numPr>
        <w:jc w:val="both"/>
      </w:pPr>
      <w:r>
        <w:t xml:space="preserve"> </w:t>
      </w:r>
      <w:r w:rsidRPr="00061E9F">
        <w:t xml:space="preserve">A flexible lease allowing a water right holder to use water for part of the irrigation season and </w:t>
      </w:r>
      <w:proofErr w:type="gramStart"/>
      <w:r w:rsidRPr="00061E9F">
        <w:t>lease</w:t>
      </w:r>
      <w:proofErr w:type="gramEnd"/>
      <w:r w:rsidRPr="00061E9F">
        <w:t xml:space="preserve"> it instream for the remainder—helping maintain late-season streamflows while still supporting some agricultural use.</w:t>
      </w:r>
    </w:p>
    <w:p w14:paraId="00498F4B" w14:textId="77777777" w:rsidR="0095630D" w:rsidRDefault="0095630D" w:rsidP="0095630D">
      <w:pPr>
        <w:pStyle w:val="ListParagraph"/>
        <w:numPr>
          <w:ilvl w:val="1"/>
          <w:numId w:val="6"/>
        </w:numPr>
        <w:jc w:val="both"/>
        <w:rPr>
          <w:b/>
          <w:bCs/>
        </w:rPr>
      </w:pPr>
      <w:r w:rsidRPr="00BA01FF">
        <w:rPr>
          <w:b/>
          <w:bCs/>
        </w:rPr>
        <w:t>Permanent Instream Transfer</w:t>
      </w:r>
    </w:p>
    <w:p w14:paraId="210AD723" w14:textId="77777777" w:rsidR="0095630D" w:rsidRPr="00061E9F" w:rsidRDefault="0095630D" w:rsidP="0095630D">
      <w:pPr>
        <w:pStyle w:val="ListParagraph"/>
        <w:numPr>
          <w:ilvl w:val="2"/>
          <w:numId w:val="6"/>
        </w:numPr>
        <w:jc w:val="both"/>
        <w:rPr>
          <w:b/>
          <w:bCs/>
        </w:rPr>
      </w:pPr>
      <w:r w:rsidRPr="00061E9F">
        <w:t xml:space="preserve">A permanent change of </w:t>
      </w:r>
      <w:proofErr w:type="gramStart"/>
      <w:r w:rsidRPr="00061E9F">
        <w:t>a surface</w:t>
      </w:r>
      <w:proofErr w:type="gramEnd"/>
      <w:r w:rsidRPr="00061E9F">
        <w:t xml:space="preserve"> water right from out-of-stream use (like irrigation) to instream use, creating a lasting water right held in trust by the state to support streamflow restoration.</w:t>
      </w:r>
    </w:p>
    <w:p w14:paraId="37EC179C" w14:textId="77777777" w:rsidR="0095630D" w:rsidRDefault="0095630D" w:rsidP="0095630D">
      <w:pPr>
        <w:pStyle w:val="ListParagraph"/>
        <w:numPr>
          <w:ilvl w:val="1"/>
          <w:numId w:val="6"/>
        </w:numPr>
        <w:jc w:val="both"/>
        <w:rPr>
          <w:b/>
          <w:bCs/>
        </w:rPr>
      </w:pPr>
      <w:r w:rsidRPr="00BA01FF">
        <w:rPr>
          <w:b/>
          <w:bCs/>
        </w:rPr>
        <w:t>Time-limited Instream Transfer</w:t>
      </w:r>
    </w:p>
    <w:p w14:paraId="77527EE1" w14:textId="77777777" w:rsidR="0095630D" w:rsidRPr="00CC3E86" w:rsidRDefault="0095630D" w:rsidP="0095630D">
      <w:pPr>
        <w:pStyle w:val="ListParagraph"/>
        <w:numPr>
          <w:ilvl w:val="2"/>
          <w:numId w:val="6"/>
        </w:numPr>
        <w:jc w:val="both"/>
        <w:rPr>
          <w:b/>
          <w:bCs/>
        </w:rPr>
      </w:pPr>
      <w:r w:rsidRPr="00061E9F">
        <w:t xml:space="preserve">A temporary change of </w:t>
      </w:r>
      <w:proofErr w:type="gramStart"/>
      <w:r w:rsidRPr="00061E9F">
        <w:t>a surface</w:t>
      </w:r>
      <w:proofErr w:type="gramEnd"/>
      <w:r w:rsidRPr="00061E9F">
        <w:t xml:space="preserve"> water right to instream use for a set period (typically longer than five years). The water is protected instream for the term, then reverts to its original use once the agreement ends.</w:t>
      </w:r>
    </w:p>
    <w:p w14:paraId="1009D2AE" w14:textId="77777777" w:rsidR="005201FD" w:rsidRDefault="005201FD" w:rsidP="00B84F62">
      <w:pPr>
        <w:pStyle w:val="ListParagraph"/>
        <w:jc w:val="both"/>
        <w:rPr>
          <w:b/>
          <w:bCs/>
        </w:rPr>
      </w:pPr>
    </w:p>
    <w:p w14:paraId="02B9BCC1" w14:textId="7311E1A1" w:rsidR="0095630D" w:rsidRPr="00CC3E86" w:rsidRDefault="0095630D" w:rsidP="0095630D">
      <w:pPr>
        <w:pStyle w:val="ListParagraph"/>
        <w:numPr>
          <w:ilvl w:val="0"/>
          <w:numId w:val="6"/>
        </w:numPr>
        <w:jc w:val="both"/>
        <w:rPr>
          <w:b/>
          <w:bCs/>
        </w:rPr>
      </w:pPr>
      <w:r>
        <w:rPr>
          <w:b/>
          <w:bCs/>
        </w:rPr>
        <w:t>Other Project Types Not Administered by OWRD</w:t>
      </w:r>
    </w:p>
    <w:p w14:paraId="2A8AE1ED" w14:textId="77777777" w:rsidR="0095630D" w:rsidRDefault="0095630D" w:rsidP="0095630D">
      <w:pPr>
        <w:pStyle w:val="ListParagraph"/>
        <w:numPr>
          <w:ilvl w:val="1"/>
          <w:numId w:val="6"/>
        </w:numPr>
        <w:jc w:val="both"/>
        <w:rPr>
          <w:b/>
          <w:bCs/>
        </w:rPr>
      </w:pPr>
      <w:r w:rsidRPr="00BA01FF">
        <w:rPr>
          <w:b/>
          <w:bCs/>
        </w:rPr>
        <w:t>Forbearance Agreements</w:t>
      </w:r>
    </w:p>
    <w:p w14:paraId="2D0A0237" w14:textId="77777777" w:rsidR="0095630D" w:rsidRPr="00ED1C8C" w:rsidRDefault="0095630D" w:rsidP="0095630D">
      <w:pPr>
        <w:pStyle w:val="ListParagraph"/>
        <w:numPr>
          <w:ilvl w:val="2"/>
          <w:numId w:val="6"/>
        </w:numPr>
        <w:jc w:val="both"/>
      </w:pPr>
      <w:r>
        <w:t xml:space="preserve"> </w:t>
      </w:r>
      <w:r w:rsidRPr="00061E9F">
        <w:t>Voluntary agreements where water right holders agree to</w:t>
      </w:r>
      <w:r>
        <w:t xml:space="preserve"> not</w:t>
      </w:r>
      <w:r w:rsidRPr="00061E9F">
        <w:t xml:space="preserve"> divert or use water during certain periods or flow conditions, allowing more water to remain in the stream without formally changing the water right.</w:t>
      </w:r>
    </w:p>
    <w:p w14:paraId="7403BC89" w14:textId="77777777" w:rsidR="0095630D" w:rsidRDefault="0095630D" w:rsidP="0095630D">
      <w:pPr>
        <w:pStyle w:val="ListParagraph"/>
        <w:numPr>
          <w:ilvl w:val="1"/>
          <w:numId w:val="6"/>
        </w:numPr>
        <w:jc w:val="both"/>
        <w:rPr>
          <w:b/>
          <w:bCs/>
        </w:rPr>
      </w:pPr>
      <w:r w:rsidRPr="00BA01FF">
        <w:rPr>
          <w:b/>
          <w:bCs/>
        </w:rPr>
        <w:t>Minimum Flow Agreements</w:t>
      </w:r>
    </w:p>
    <w:p w14:paraId="4E64DBB0" w14:textId="77777777" w:rsidR="0095630D" w:rsidRPr="00ED1C8C" w:rsidRDefault="0095630D" w:rsidP="0095630D">
      <w:pPr>
        <w:pStyle w:val="ListParagraph"/>
        <w:numPr>
          <w:ilvl w:val="2"/>
          <w:numId w:val="6"/>
        </w:numPr>
        <w:jc w:val="both"/>
      </w:pPr>
      <w:r>
        <w:t xml:space="preserve"> </w:t>
      </w:r>
      <w:r w:rsidRPr="00061E9F">
        <w:t>Arrangements that ensure a specific flow level is maintained in a stream through voluntary cooperation or coordinated management between water users and conservation partners and the state.</w:t>
      </w:r>
    </w:p>
    <w:p w14:paraId="0E4CDBF6" w14:textId="77777777" w:rsidR="0095630D" w:rsidRDefault="0095630D" w:rsidP="0095630D">
      <w:pPr>
        <w:pStyle w:val="ListParagraph"/>
        <w:numPr>
          <w:ilvl w:val="1"/>
          <w:numId w:val="6"/>
        </w:numPr>
        <w:jc w:val="both"/>
        <w:rPr>
          <w:b/>
          <w:bCs/>
        </w:rPr>
      </w:pPr>
      <w:r w:rsidRPr="00BA01FF">
        <w:rPr>
          <w:b/>
          <w:bCs/>
        </w:rPr>
        <w:t xml:space="preserve">Other Water Use Agreements </w:t>
      </w:r>
    </w:p>
    <w:p w14:paraId="359F2ADC" w14:textId="77777777" w:rsidR="0095630D" w:rsidRPr="00061E9F" w:rsidRDefault="0095630D" w:rsidP="0095630D">
      <w:pPr>
        <w:pStyle w:val="ListParagraph"/>
        <w:numPr>
          <w:ilvl w:val="2"/>
          <w:numId w:val="6"/>
        </w:numPr>
        <w:jc w:val="both"/>
        <w:rPr>
          <w:b/>
          <w:bCs/>
        </w:rPr>
      </w:pPr>
      <w:r w:rsidRPr="00061E9F">
        <w:t>Collaborative arrangements tailored to specific circumstances—such as rotational use, shared conservation measures, or temporary water sharing—to balance instream and out-of-stream needs.</w:t>
      </w:r>
    </w:p>
    <w:p w14:paraId="30282E19" w14:textId="229004F3" w:rsidR="007F44D7" w:rsidRPr="00B84F62" w:rsidRDefault="007F44D7" w:rsidP="00B84F62">
      <w:pPr>
        <w:jc w:val="both"/>
        <w:rPr>
          <w:b/>
          <w:bCs/>
        </w:rPr>
      </w:pPr>
      <w:r>
        <w:rPr>
          <w:b/>
          <w:bCs/>
        </w:rPr>
        <w:lastRenderedPageBreak/>
        <w:t xml:space="preserve">It is recommended that </w:t>
      </w:r>
      <w:proofErr w:type="gramStart"/>
      <w:r>
        <w:rPr>
          <w:b/>
          <w:bCs/>
        </w:rPr>
        <w:t>applicants</w:t>
      </w:r>
      <w:proofErr w:type="gramEnd"/>
      <w:r>
        <w:rPr>
          <w:b/>
          <w:bCs/>
        </w:rPr>
        <w:t xml:space="preserve"> reference </w:t>
      </w:r>
      <w:hyperlink r:id="rId29" w:history="1">
        <w:r w:rsidRPr="007F44D7">
          <w:rPr>
            <w:rStyle w:val="Hyperlink"/>
            <w:b/>
            <w:bCs/>
          </w:rPr>
          <w:t xml:space="preserve">Flow Restoration Tools </w:t>
        </w:r>
      </w:hyperlink>
      <w:r>
        <w:rPr>
          <w:b/>
          <w:bCs/>
        </w:rPr>
        <w:t xml:space="preserve">provided by the </w:t>
      </w:r>
      <w:hyperlink r:id="rId30" w:history="1">
        <w:r w:rsidRPr="007F44D7">
          <w:rPr>
            <w:rStyle w:val="Hyperlink"/>
            <w:b/>
            <w:bCs/>
          </w:rPr>
          <w:t>Oregon Water Resource Department</w:t>
        </w:r>
      </w:hyperlink>
      <w:r>
        <w:rPr>
          <w:b/>
          <w:bCs/>
        </w:rPr>
        <w:t xml:space="preserve">, when developing an application for the PFA Grants Program. </w:t>
      </w:r>
    </w:p>
    <w:p w14:paraId="6BBF4717" w14:textId="75DBC7E7" w:rsidR="001B1DA1" w:rsidRDefault="001B1DA1" w:rsidP="00EE1EE4">
      <w:pPr>
        <w:pStyle w:val="Heading2"/>
        <w:spacing w:before="0"/>
        <w:jc w:val="both"/>
      </w:pPr>
    </w:p>
    <w:p w14:paraId="5147100C" w14:textId="77777777" w:rsidR="001B1DA1" w:rsidRDefault="001B1DA1" w:rsidP="00EE1EE4">
      <w:pPr>
        <w:pStyle w:val="Heading2"/>
        <w:spacing w:before="0"/>
        <w:jc w:val="both"/>
      </w:pPr>
    </w:p>
    <w:p w14:paraId="05C0ADC7" w14:textId="77777777" w:rsidR="00B84F62" w:rsidRPr="00B84F62" w:rsidRDefault="00B84F62" w:rsidP="00B84F62"/>
    <w:p w14:paraId="724B6BAB" w14:textId="0C5919FF" w:rsidR="00EE1EE4" w:rsidRPr="00BA01FF" w:rsidRDefault="00EE1EE4" w:rsidP="00EE1EE4">
      <w:pPr>
        <w:pStyle w:val="Heading2"/>
        <w:spacing w:before="0"/>
        <w:jc w:val="both"/>
      </w:pPr>
      <w:bookmarkStart w:id="18" w:name="_Toc213836515"/>
      <w:r w:rsidRPr="00BA01FF">
        <w:t>Eligible applicant</w:t>
      </w:r>
      <w:bookmarkEnd w:id="15"/>
      <w:r w:rsidRPr="00BA01FF">
        <w:t>s</w:t>
      </w:r>
      <w:bookmarkEnd w:id="16"/>
      <w:bookmarkEnd w:id="18"/>
    </w:p>
    <w:p w14:paraId="617A088A" w14:textId="77777777" w:rsidR="00EE1EE4" w:rsidRPr="00BA01FF" w:rsidRDefault="00EE1EE4" w:rsidP="00EE1EE4">
      <w:pPr>
        <w:pStyle w:val="ListParagraph"/>
        <w:numPr>
          <w:ilvl w:val="0"/>
          <w:numId w:val="15"/>
        </w:numPr>
        <w:spacing w:line="256" w:lineRule="auto"/>
        <w:jc w:val="both"/>
      </w:pPr>
      <w:r w:rsidRPr="00BA01FF">
        <w:t>Colleges and Universities</w:t>
      </w:r>
    </w:p>
    <w:p w14:paraId="21A68B2C" w14:textId="77777777" w:rsidR="00EE1EE4" w:rsidRPr="00BA01FF" w:rsidRDefault="00EE1EE4" w:rsidP="00EE1EE4">
      <w:pPr>
        <w:pStyle w:val="ListParagraph"/>
        <w:numPr>
          <w:ilvl w:val="0"/>
          <w:numId w:val="15"/>
        </w:numPr>
        <w:spacing w:line="256" w:lineRule="auto"/>
        <w:jc w:val="both"/>
      </w:pPr>
      <w:r w:rsidRPr="00BA01FF">
        <w:t>Federal agencies</w:t>
      </w:r>
    </w:p>
    <w:p w14:paraId="0D35E630" w14:textId="77777777" w:rsidR="00EE1EE4" w:rsidRPr="00BA01FF" w:rsidRDefault="00EE1EE4" w:rsidP="00EE1EE4">
      <w:pPr>
        <w:pStyle w:val="ListParagraph"/>
        <w:numPr>
          <w:ilvl w:val="0"/>
          <w:numId w:val="15"/>
        </w:numPr>
        <w:spacing w:line="256" w:lineRule="auto"/>
        <w:jc w:val="both"/>
      </w:pPr>
      <w:r w:rsidRPr="00BA01FF">
        <w:t>Local governments and political subdivisions</w:t>
      </w:r>
    </w:p>
    <w:p w14:paraId="67CC72B0" w14:textId="0B90E424" w:rsidR="00EE1EE4" w:rsidRPr="00BA01FF" w:rsidRDefault="00EE1EE4" w:rsidP="00EE1EE4">
      <w:pPr>
        <w:pStyle w:val="ListParagraph"/>
        <w:numPr>
          <w:ilvl w:val="0"/>
          <w:numId w:val="15"/>
        </w:numPr>
        <w:spacing w:line="256" w:lineRule="auto"/>
        <w:jc w:val="both"/>
      </w:pPr>
      <w:r w:rsidRPr="00BA01FF">
        <w:t>Non-profit</w:t>
      </w:r>
      <w:r w:rsidR="00D8746A">
        <w:t>s</w:t>
      </w:r>
    </w:p>
    <w:p w14:paraId="2958AD12" w14:textId="77777777" w:rsidR="00EE1EE4" w:rsidRPr="00BA01FF" w:rsidRDefault="00EE1EE4" w:rsidP="00EE1EE4">
      <w:pPr>
        <w:pStyle w:val="ListParagraph"/>
        <w:numPr>
          <w:ilvl w:val="0"/>
          <w:numId w:val="15"/>
        </w:numPr>
        <w:spacing w:line="256" w:lineRule="auto"/>
        <w:jc w:val="both"/>
      </w:pPr>
      <w:r w:rsidRPr="00BA01FF">
        <w:t>Private corporation or limited liability corporation</w:t>
      </w:r>
    </w:p>
    <w:p w14:paraId="49F44AEE" w14:textId="77777777" w:rsidR="00EE1EE4" w:rsidRPr="00BA01FF" w:rsidRDefault="00EE1EE4" w:rsidP="00EE1EE4">
      <w:pPr>
        <w:pStyle w:val="ListParagraph"/>
        <w:numPr>
          <w:ilvl w:val="0"/>
          <w:numId w:val="15"/>
        </w:numPr>
        <w:spacing w:line="256" w:lineRule="auto"/>
        <w:jc w:val="both"/>
      </w:pPr>
      <w:r w:rsidRPr="00BA01FF">
        <w:t xml:space="preserve">Soil and Water Conservation Districts </w:t>
      </w:r>
    </w:p>
    <w:p w14:paraId="3BEB5990" w14:textId="77777777" w:rsidR="00EE1EE4" w:rsidRPr="00BA01FF" w:rsidRDefault="00EE1EE4" w:rsidP="00EE1EE4">
      <w:pPr>
        <w:pStyle w:val="ListParagraph"/>
        <w:numPr>
          <w:ilvl w:val="0"/>
          <w:numId w:val="15"/>
        </w:numPr>
        <w:spacing w:line="256" w:lineRule="auto"/>
        <w:jc w:val="both"/>
      </w:pPr>
      <w:r w:rsidRPr="00BA01FF">
        <w:t>State agencies</w:t>
      </w:r>
    </w:p>
    <w:p w14:paraId="4ED7BFA1" w14:textId="77777777" w:rsidR="00EE1EE4" w:rsidRPr="00BA01FF" w:rsidRDefault="00EE1EE4" w:rsidP="00EE1EE4">
      <w:pPr>
        <w:pStyle w:val="ListParagraph"/>
        <w:numPr>
          <w:ilvl w:val="0"/>
          <w:numId w:val="15"/>
        </w:numPr>
        <w:spacing w:line="256" w:lineRule="auto"/>
        <w:jc w:val="both"/>
      </w:pPr>
      <w:r w:rsidRPr="00BA01FF">
        <w:t>Tribes as recognized by the State of Oregon</w:t>
      </w:r>
    </w:p>
    <w:p w14:paraId="45DF66EB" w14:textId="77777777" w:rsidR="00EE1EE4" w:rsidRPr="00BA01FF" w:rsidRDefault="00EE1EE4" w:rsidP="00EE1EE4">
      <w:pPr>
        <w:pStyle w:val="ListParagraph"/>
        <w:numPr>
          <w:ilvl w:val="0"/>
          <w:numId w:val="15"/>
        </w:numPr>
        <w:spacing w:line="256" w:lineRule="auto"/>
        <w:jc w:val="both"/>
      </w:pPr>
      <w:r w:rsidRPr="00BA01FF">
        <w:t>Watershed Councils</w:t>
      </w:r>
    </w:p>
    <w:p w14:paraId="53904068" w14:textId="2D88DF0C" w:rsidR="00446E15" w:rsidRPr="00BA01FF" w:rsidRDefault="00EE1EE4" w:rsidP="0012153D">
      <w:pPr>
        <w:jc w:val="both"/>
      </w:pPr>
      <w:r w:rsidRPr="00BA01FF">
        <w:t>Individuals are not eligible to apply independently but may partner with an eligible applicant.</w:t>
      </w:r>
      <w:bookmarkEnd w:id="17"/>
    </w:p>
    <w:p w14:paraId="44282153" w14:textId="6789B710" w:rsidR="004B7135" w:rsidRPr="00BA01FF" w:rsidRDefault="004B7135" w:rsidP="00AF6E01">
      <w:pPr>
        <w:pStyle w:val="Heading2"/>
      </w:pPr>
      <w:bookmarkStart w:id="19" w:name="_Toc213836516"/>
      <w:r w:rsidRPr="00BA01FF">
        <w:t xml:space="preserve">Eligible and Ineligible Costs – Water </w:t>
      </w:r>
      <w:r w:rsidR="004D66F6" w:rsidRPr="00BA01FF">
        <w:t xml:space="preserve">Transaction </w:t>
      </w:r>
      <w:r w:rsidRPr="00BA01FF">
        <w:t>Grants</w:t>
      </w:r>
      <w:bookmarkEnd w:id="19"/>
    </w:p>
    <w:p w14:paraId="5293359B" w14:textId="77777777" w:rsidR="004B7135" w:rsidRPr="00BA01FF" w:rsidRDefault="004B7135" w:rsidP="004B7135"/>
    <w:p w14:paraId="747C6DF2" w14:textId="77777777" w:rsidR="004B7135" w:rsidRPr="00BA01FF" w:rsidRDefault="004B7135" w:rsidP="00AF6E01">
      <w:pPr>
        <w:pStyle w:val="Heading3"/>
      </w:pPr>
      <w:r w:rsidRPr="00BA01FF">
        <w:t>Overview</w:t>
      </w:r>
    </w:p>
    <w:p w14:paraId="2E20257E" w14:textId="77777777" w:rsidR="00663354" w:rsidRPr="00BA01FF" w:rsidRDefault="00663354" w:rsidP="00663354">
      <w:pPr>
        <w:spacing w:after="0"/>
      </w:pPr>
    </w:p>
    <w:p w14:paraId="6D1DD64E" w14:textId="7A4632B5" w:rsidR="00663354" w:rsidRPr="00BA01FF" w:rsidRDefault="00663354" w:rsidP="00663354">
      <w:r w:rsidRPr="00BA01FF">
        <w:t xml:space="preserve">Only eligible costs are reimbursable under the </w:t>
      </w:r>
      <w:r w:rsidR="006702C9">
        <w:t>PFA Grant</w:t>
      </w:r>
      <w:r w:rsidRPr="00BA01FF">
        <w:t xml:space="preserve"> Program. Water </w:t>
      </w:r>
      <w:r w:rsidR="00812A6B">
        <w:t>transaction</w:t>
      </w:r>
      <w:r w:rsidR="00812A6B" w:rsidRPr="00BA01FF">
        <w:t xml:space="preserve"> </w:t>
      </w:r>
      <w:r w:rsidRPr="00BA01FF">
        <w:t>projects must include all anticipated costs in the Comprehensive Budget Sheet (Appendix G) at the time of application submission. Upon submission, the application is considered complete—no revisions or late additions will be accepted.</w:t>
      </w:r>
    </w:p>
    <w:p w14:paraId="66D651E6" w14:textId="5E0D3AE0" w:rsidR="00663354" w:rsidRPr="00BA01FF" w:rsidRDefault="004B7135" w:rsidP="00663354">
      <w:pPr>
        <w:pStyle w:val="Heading3"/>
        <w:spacing w:before="0"/>
      </w:pPr>
      <w:r w:rsidRPr="00BA01FF">
        <w:t>Eligible Costs</w:t>
      </w:r>
    </w:p>
    <w:p w14:paraId="4C44CB2A" w14:textId="78F48A08" w:rsidR="006F562F" w:rsidRPr="00B84F62" w:rsidRDefault="004B7135" w:rsidP="00B84F62">
      <w:pPr>
        <w:keepNext/>
        <w:keepLines/>
        <w:spacing w:before="40" w:after="0" w:line="240" w:lineRule="auto"/>
        <w:jc w:val="both"/>
        <w:outlineLvl w:val="2"/>
        <w:rPr>
          <w:rFonts w:asciiTheme="majorHAnsi" w:eastAsiaTheme="majorEastAsia" w:hAnsiTheme="majorHAnsi" w:cstheme="majorBidi"/>
          <w:color w:val="1F3763" w:themeColor="accent1" w:themeShade="7F"/>
        </w:rPr>
      </w:pPr>
      <w:r w:rsidRPr="00BA01FF">
        <w:t xml:space="preserve">Eligible </w:t>
      </w:r>
      <w:r w:rsidR="004D66F6" w:rsidRPr="00BA01FF">
        <w:t>water transaction</w:t>
      </w:r>
      <w:r w:rsidRPr="00BA01FF">
        <w:t xml:space="preserve"> costs include those directly related to</w:t>
      </w:r>
      <w:r w:rsidR="00D8746A">
        <w:t xml:space="preserve"> final stages of</w:t>
      </w:r>
      <w:r w:rsidRPr="00BA01FF">
        <w:t xml:space="preserve"> securing an interest in water, including associated administrative, legal, technical, and due diligence expenses.</w:t>
      </w:r>
      <w:r w:rsidR="00D8746A">
        <w:t xml:space="preserve"> </w:t>
      </w:r>
      <w:r w:rsidR="00CF5EE3">
        <w:t>Certain p</w:t>
      </w:r>
      <w:r w:rsidR="00D8746A">
        <w:t xml:space="preserve">reliminary or exploratory due diligence and legal expenses are not </w:t>
      </w:r>
      <w:proofErr w:type="gramStart"/>
      <w:r w:rsidR="00D8746A">
        <w:t>eligible</w:t>
      </w:r>
      <w:r w:rsidR="00B84F62">
        <w:t>,</w:t>
      </w:r>
      <w:r w:rsidR="006F562F">
        <w:t>-</w:t>
      </w:r>
      <w:proofErr w:type="gramEnd"/>
      <w:r w:rsidR="006F562F">
        <w:t xml:space="preserve"> see </w:t>
      </w:r>
      <w:r w:rsidR="006F562F" w:rsidRPr="00B84F62">
        <w:rPr>
          <w:rFonts w:asciiTheme="majorHAnsi" w:eastAsiaTheme="majorEastAsia" w:hAnsiTheme="majorHAnsi" w:cstheme="majorBidi"/>
          <w:color w:val="1F3763" w:themeColor="accent1" w:themeShade="7F"/>
        </w:rPr>
        <w:t>Pre-Agreement Costs section for specifics</w:t>
      </w:r>
      <w:r w:rsidR="006F562F">
        <w:rPr>
          <w:rFonts w:asciiTheme="majorHAnsi" w:eastAsiaTheme="majorEastAsia" w:hAnsiTheme="majorHAnsi" w:cstheme="majorBidi"/>
          <w:color w:val="1F3763" w:themeColor="accent1" w:themeShade="7F"/>
        </w:rPr>
        <w:t>.</w:t>
      </w:r>
      <w:r w:rsidR="006F562F" w:rsidRPr="00B84F62">
        <w:rPr>
          <w:rFonts w:asciiTheme="majorHAnsi" w:eastAsiaTheme="majorEastAsia" w:hAnsiTheme="majorHAnsi" w:cstheme="majorBidi"/>
          <w:color w:val="1F3763" w:themeColor="accent1" w:themeShade="7F"/>
        </w:rPr>
        <w:t xml:space="preserve"> </w:t>
      </w:r>
    </w:p>
    <w:p w14:paraId="0814FDC1" w14:textId="0632F75B" w:rsidR="004B7135" w:rsidRPr="00BA01FF" w:rsidRDefault="00D8746A" w:rsidP="00663354">
      <w:pPr>
        <w:autoSpaceDE w:val="0"/>
        <w:autoSpaceDN w:val="0"/>
        <w:adjustRightInd w:val="0"/>
        <w:spacing w:after="215" w:line="240" w:lineRule="auto"/>
        <w:jc w:val="both"/>
      </w:pPr>
      <w:r>
        <w:t xml:space="preserve">. </w:t>
      </w:r>
    </w:p>
    <w:p w14:paraId="2857837F" w14:textId="77777777" w:rsidR="004B7135" w:rsidRPr="00BA01FF" w:rsidRDefault="004B7135" w:rsidP="00AF6E01">
      <w:pPr>
        <w:pStyle w:val="Heading4"/>
      </w:pPr>
      <w:r w:rsidRPr="00BA01FF">
        <w:t>Personnel/Administrative Costs</w:t>
      </w:r>
    </w:p>
    <w:p w14:paraId="335B25DE" w14:textId="03A519CD" w:rsidR="004B7135" w:rsidRPr="00BA01FF" w:rsidRDefault="004B7135" w:rsidP="00663354">
      <w:pPr>
        <w:numPr>
          <w:ilvl w:val="0"/>
          <w:numId w:val="3"/>
        </w:numPr>
        <w:autoSpaceDE w:val="0"/>
        <w:autoSpaceDN w:val="0"/>
        <w:adjustRightInd w:val="0"/>
        <w:spacing w:after="215" w:line="240" w:lineRule="auto"/>
        <w:contextualSpacing/>
        <w:jc w:val="both"/>
      </w:pPr>
      <w:r w:rsidRPr="00BA01FF">
        <w:t xml:space="preserve">Costs must be directly tied to the execution of the </w:t>
      </w:r>
      <w:r w:rsidR="004D66F6" w:rsidRPr="00BA01FF">
        <w:t>water transactions</w:t>
      </w:r>
      <w:r w:rsidRPr="00BA01FF">
        <w:t>. Eligible items include</w:t>
      </w:r>
      <w:r w:rsidR="005706F0">
        <w:t xml:space="preserve"> the </w:t>
      </w:r>
      <w:proofErr w:type="gramStart"/>
      <w:r w:rsidR="005706F0">
        <w:t>following:</w:t>
      </w:r>
      <w:r w:rsidRPr="00BA01FF">
        <w:t>Advertising</w:t>
      </w:r>
      <w:proofErr w:type="gramEnd"/>
      <w:r w:rsidRPr="00BA01FF">
        <w:t xml:space="preserve"> for public notices or hearings</w:t>
      </w:r>
    </w:p>
    <w:p w14:paraId="4AC890C3" w14:textId="553CBDB2" w:rsidR="004B7135" w:rsidRPr="00BA01FF" w:rsidRDefault="004B7135" w:rsidP="00663354">
      <w:pPr>
        <w:numPr>
          <w:ilvl w:val="0"/>
          <w:numId w:val="3"/>
        </w:numPr>
        <w:autoSpaceDE w:val="0"/>
        <w:autoSpaceDN w:val="0"/>
        <w:adjustRightInd w:val="0"/>
        <w:spacing w:after="215" w:line="240" w:lineRule="auto"/>
        <w:contextualSpacing/>
        <w:jc w:val="both"/>
      </w:pPr>
      <w:r w:rsidRPr="00BA01FF">
        <w:t xml:space="preserve">Attorney fees </w:t>
      </w:r>
      <w:r w:rsidR="005706F0" w:rsidRPr="00BA01FF">
        <w:t>related</w:t>
      </w:r>
      <w:r w:rsidRPr="00BA01FF">
        <w:t xml:space="preserve"> to due diligence, title, contracts, and water law issues</w:t>
      </w:r>
    </w:p>
    <w:p w14:paraId="0B665DE3"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Billing and invoicing preparation</w:t>
      </w:r>
    </w:p>
    <w:p w14:paraId="712C8728"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Communication and correspondence</w:t>
      </w:r>
    </w:p>
    <w:p w14:paraId="544A047D" w14:textId="5FF1C432" w:rsidR="004B7135" w:rsidRPr="00BA01FF" w:rsidRDefault="004B7135" w:rsidP="00663354">
      <w:pPr>
        <w:numPr>
          <w:ilvl w:val="0"/>
          <w:numId w:val="3"/>
        </w:numPr>
        <w:autoSpaceDE w:val="0"/>
        <w:autoSpaceDN w:val="0"/>
        <w:adjustRightInd w:val="0"/>
        <w:spacing w:after="215" w:line="240" w:lineRule="auto"/>
        <w:contextualSpacing/>
        <w:jc w:val="both"/>
      </w:pPr>
      <w:r w:rsidRPr="00BA01FF">
        <w:t>Consultant fees for water valuation or legal review</w:t>
      </w:r>
    </w:p>
    <w:p w14:paraId="369B0C19"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Contract procurement and award administration</w:t>
      </w:r>
    </w:p>
    <w:p w14:paraId="574891FC" w14:textId="4151773D" w:rsidR="002B2690" w:rsidRPr="00BA01FF" w:rsidRDefault="002B2690" w:rsidP="00663354">
      <w:pPr>
        <w:numPr>
          <w:ilvl w:val="0"/>
          <w:numId w:val="3"/>
        </w:numPr>
        <w:autoSpaceDE w:val="0"/>
        <w:autoSpaceDN w:val="0"/>
        <w:adjustRightInd w:val="0"/>
        <w:spacing w:after="215" w:line="240" w:lineRule="auto"/>
        <w:contextualSpacing/>
        <w:jc w:val="both"/>
      </w:pPr>
      <w:r w:rsidRPr="00BA01FF">
        <w:t xml:space="preserve">Certified Water Rights Examiner (CWRE) </w:t>
      </w:r>
    </w:p>
    <w:p w14:paraId="752BE901"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lastRenderedPageBreak/>
        <w:t>GIS mapping and water right documentation</w:t>
      </w:r>
    </w:p>
    <w:p w14:paraId="3096C7F8"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Meeting facilitation and site visits</w:t>
      </w:r>
    </w:p>
    <w:p w14:paraId="5D25F559" w14:textId="77777777" w:rsidR="00331F92" w:rsidRPr="00BA01FF" w:rsidRDefault="00331F92" w:rsidP="00663354">
      <w:pPr>
        <w:numPr>
          <w:ilvl w:val="0"/>
          <w:numId w:val="3"/>
        </w:numPr>
        <w:autoSpaceDE w:val="0"/>
        <w:autoSpaceDN w:val="0"/>
        <w:adjustRightInd w:val="0"/>
        <w:spacing w:after="215" w:line="240" w:lineRule="auto"/>
        <w:contextualSpacing/>
        <w:jc w:val="both"/>
      </w:pPr>
      <w:r w:rsidRPr="00BA01FF">
        <w:t>Monitoring or enforcement related to long-term compliance (e.g., easement enforcement)</w:t>
      </w:r>
    </w:p>
    <w:p w14:paraId="238251A2" w14:textId="4BB04AF9" w:rsidR="004B7135" w:rsidRPr="00BA01FF" w:rsidRDefault="004B7135" w:rsidP="00663354">
      <w:pPr>
        <w:numPr>
          <w:ilvl w:val="0"/>
          <w:numId w:val="3"/>
        </w:numPr>
        <w:autoSpaceDE w:val="0"/>
        <w:autoSpaceDN w:val="0"/>
        <w:adjustRightInd w:val="0"/>
        <w:spacing w:after="215" w:line="240" w:lineRule="auto"/>
        <w:contextualSpacing/>
        <w:jc w:val="both"/>
      </w:pPr>
      <w:r w:rsidRPr="00BA01FF">
        <w:t>Negotiations and stakeholder engagement</w:t>
      </w:r>
    </w:p>
    <w:p w14:paraId="598273D7"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Progress report preparation</w:t>
      </w:r>
    </w:p>
    <w:p w14:paraId="7CA2DD96"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Project management and coordination</w:t>
      </w:r>
    </w:p>
    <w:p w14:paraId="0F1BC592"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Public hearings and associated logistics</w:t>
      </w:r>
    </w:p>
    <w:p w14:paraId="3777321B"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Room or venue rental</w:t>
      </w:r>
    </w:p>
    <w:p w14:paraId="72C9F4E5" w14:textId="5D7139D4" w:rsidR="004B7135" w:rsidRPr="00BA01FF" w:rsidRDefault="004B7135" w:rsidP="00663354">
      <w:pPr>
        <w:numPr>
          <w:ilvl w:val="0"/>
          <w:numId w:val="3"/>
        </w:numPr>
        <w:autoSpaceDE w:val="0"/>
        <w:autoSpaceDN w:val="0"/>
        <w:adjustRightInd w:val="0"/>
        <w:spacing w:after="215" w:line="240" w:lineRule="auto"/>
        <w:contextualSpacing/>
        <w:jc w:val="both"/>
      </w:pPr>
      <w:r w:rsidRPr="00BA01FF">
        <w:t xml:space="preserve">Salaries and benefits for staff working on </w:t>
      </w:r>
      <w:proofErr w:type="gramStart"/>
      <w:r w:rsidRPr="00BA01FF">
        <w:t xml:space="preserve">the </w:t>
      </w:r>
      <w:r w:rsidR="004D66F6" w:rsidRPr="00BA01FF">
        <w:t xml:space="preserve"> water</w:t>
      </w:r>
      <w:proofErr w:type="gramEnd"/>
      <w:r w:rsidR="004D66F6" w:rsidRPr="00BA01FF">
        <w:t xml:space="preserve"> transaction</w:t>
      </w:r>
    </w:p>
    <w:p w14:paraId="48C4F325" w14:textId="0E83E6B8" w:rsidR="004B7135" w:rsidRPr="00BA01FF" w:rsidRDefault="004B7135" w:rsidP="00663354">
      <w:pPr>
        <w:numPr>
          <w:ilvl w:val="0"/>
          <w:numId w:val="3"/>
        </w:numPr>
        <w:autoSpaceDE w:val="0"/>
        <w:autoSpaceDN w:val="0"/>
        <w:adjustRightInd w:val="0"/>
        <w:spacing w:after="215" w:line="240" w:lineRule="auto"/>
        <w:contextualSpacing/>
        <w:jc w:val="both"/>
      </w:pPr>
      <w:r w:rsidRPr="00BA01FF">
        <w:t xml:space="preserve">Travel costs directly </w:t>
      </w:r>
      <w:proofErr w:type="gramStart"/>
      <w:r w:rsidRPr="00BA01FF">
        <w:t>tied</w:t>
      </w:r>
      <w:proofErr w:type="gramEnd"/>
      <w:r w:rsidRPr="00BA01FF">
        <w:t xml:space="preserve"> to site visits or negotiations</w:t>
      </w:r>
    </w:p>
    <w:p w14:paraId="46B0B951" w14:textId="77777777" w:rsidR="004B7135" w:rsidRDefault="004B7135" w:rsidP="004B7135">
      <w:pPr>
        <w:autoSpaceDE w:val="0"/>
        <w:autoSpaceDN w:val="0"/>
        <w:adjustRightInd w:val="0"/>
        <w:spacing w:after="215" w:line="240" w:lineRule="auto"/>
        <w:jc w:val="both"/>
      </w:pPr>
    </w:p>
    <w:p w14:paraId="03D31B4B" w14:textId="77777777" w:rsidR="005706F0" w:rsidRPr="00BA01FF" w:rsidRDefault="005706F0" w:rsidP="004B7135">
      <w:pPr>
        <w:autoSpaceDE w:val="0"/>
        <w:autoSpaceDN w:val="0"/>
        <w:adjustRightInd w:val="0"/>
        <w:spacing w:after="215" w:line="240" w:lineRule="auto"/>
        <w:jc w:val="both"/>
      </w:pPr>
    </w:p>
    <w:p w14:paraId="29113808" w14:textId="25FA6278" w:rsidR="004B7135" w:rsidRPr="00BA01FF" w:rsidRDefault="004B7135" w:rsidP="004B7135">
      <w:pPr>
        <w:autoSpaceDE w:val="0"/>
        <w:autoSpaceDN w:val="0"/>
        <w:adjustRightInd w:val="0"/>
        <w:spacing w:after="215" w:line="240" w:lineRule="auto"/>
        <w:jc w:val="both"/>
      </w:pPr>
    </w:p>
    <w:p w14:paraId="149F4295" w14:textId="77777777" w:rsidR="004B7135" w:rsidRPr="00BA01FF" w:rsidRDefault="004B7135" w:rsidP="00AF6E01">
      <w:pPr>
        <w:pStyle w:val="Heading4"/>
      </w:pPr>
      <w:r w:rsidRPr="00BA01FF">
        <w:t>Other Direct Costs</w:t>
      </w:r>
    </w:p>
    <w:p w14:paraId="3CCA0008" w14:textId="5BC4502F" w:rsidR="004B7135" w:rsidRPr="00BA01FF" w:rsidRDefault="004B7135" w:rsidP="004B7135">
      <w:pPr>
        <w:autoSpaceDE w:val="0"/>
        <w:autoSpaceDN w:val="0"/>
        <w:adjustRightInd w:val="0"/>
        <w:spacing w:after="215" w:line="240" w:lineRule="auto"/>
        <w:jc w:val="both"/>
      </w:pPr>
      <w:r w:rsidRPr="00BA01FF">
        <w:t xml:space="preserve">These are costs directly tied to securing and finalizing the </w:t>
      </w:r>
      <w:r w:rsidR="004D66F6" w:rsidRPr="00BA01FF">
        <w:t xml:space="preserve">transaction </w:t>
      </w:r>
      <w:r w:rsidRPr="00BA01FF">
        <w:t>of water or water rights:</w:t>
      </w:r>
    </w:p>
    <w:p w14:paraId="2C700BB3"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Purchase price of water or water rights (including surface or groundwater)</w:t>
      </w:r>
    </w:p>
    <w:p w14:paraId="617D8EDE"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Option fees tied to a binding purchase agreement</w:t>
      </w:r>
    </w:p>
    <w:p w14:paraId="28DEC75F" w14:textId="1544F092" w:rsidR="004B7135" w:rsidRPr="00BA01FF" w:rsidRDefault="004B7135" w:rsidP="00663354">
      <w:pPr>
        <w:numPr>
          <w:ilvl w:val="0"/>
          <w:numId w:val="3"/>
        </w:numPr>
        <w:autoSpaceDE w:val="0"/>
        <w:autoSpaceDN w:val="0"/>
        <w:adjustRightInd w:val="0"/>
        <w:spacing w:after="215" w:line="240" w:lineRule="auto"/>
        <w:contextualSpacing/>
        <w:jc w:val="both"/>
      </w:pPr>
      <w:r w:rsidRPr="00BA01FF">
        <w:t xml:space="preserve">Appraisal and appraisal review (one per </w:t>
      </w:r>
      <w:r w:rsidR="004D66F6" w:rsidRPr="00BA01FF">
        <w:t>water transaction</w:t>
      </w:r>
      <w:r w:rsidRPr="00BA01FF">
        <w:t>)</w:t>
      </w:r>
    </w:p>
    <w:p w14:paraId="0593507F"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Environmental assessments and hydrologic investigations</w:t>
      </w:r>
    </w:p>
    <w:p w14:paraId="7F83C876"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Title insurance and extended title reports</w:t>
      </w:r>
    </w:p>
    <w:p w14:paraId="7DAE5D23" w14:textId="72145066" w:rsidR="004B7135" w:rsidRPr="00BA01FF" w:rsidRDefault="004B7135" w:rsidP="00663354">
      <w:pPr>
        <w:numPr>
          <w:ilvl w:val="0"/>
          <w:numId w:val="3"/>
        </w:numPr>
        <w:autoSpaceDE w:val="0"/>
        <w:autoSpaceDN w:val="0"/>
        <w:adjustRightInd w:val="0"/>
        <w:spacing w:after="215" w:line="240" w:lineRule="auto"/>
        <w:contextualSpacing/>
        <w:jc w:val="both"/>
      </w:pPr>
      <w:r w:rsidRPr="00BA01FF">
        <w:t>Attorney fees directly related to the transaction</w:t>
      </w:r>
    </w:p>
    <w:p w14:paraId="2537F4BD"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Escrow and closing fees with a neutral third party</w:t>
      </w:r>
    </w:p>
    <w:p w14:paraId="6EB4B539"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Recording fees for title transfers or trust agreements</w:t>
      </w:r>
    </w:p>
    <w:p w14:paraId="25993F40"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Due diligence costs (e.g., field inspections, water availability verification)</w:t>
      </w:r>
    </w:p>
    <w:p w14:paraId="031C3154"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Bridge loan interest (if necessary to secure water before funding is disbursed)</w:t>
      </w:r>
    </w:p>
    <w:p w14:paraId="6B9D0408" w14:textId="105D42A2" w:rsidR="004B7135" w:rsidRPr="00BA01FF" w:rsidRDefault="004B7135" w:rsidP="00663354">
      <w:pPr>
        <w:numPr>
          <w:ilvl w:val="0"/>
          <w:numId w:val="3"/>
        </w:numPr>
        <w:autoSpaceDE w:val="0"/>
        <w:autoSpaceDN w:val="0"/>
        <w:adjustRightInd w:val="0"/>
        <w:spacing w:after="215" w:line="240" w:lineRule="auto"/>
        <w:contextualSpacing/>
        <w:jc w:val="both"/>
      </w:pPr>
      <w:r w:rsidRPr="00BA01FF">
        <w:t xml:space="preserve">Technical reports or feasibility studies required for </w:t>
      </w:r>
      <w:r w:rsidR="00812A6B">
        <w:t>water transactions</w:t>
      </w:r>
    </w:p>
    <w:p w14:paraId="01B0A0AC" w14:textId="10CDCE2F" w:rsidR="004B7135" w:rsidRPr="00BA01FF" w:rsidRDefault="004B7135" w:rsidP="00663354">
      <w:pPr>
        <w:numPr>
          <w:ilvl w:val="0"/>
          <w:numId w:val="3"/>
        </w:numPr>
        <w:autoSpaceDE w:val="0"/>
        <w:autoSpaceDN w:val="0"/>
        <w:adjustRightInd w:val="0"/>
        <w:spacing w:after="215" w:line="240" w:lineRule="auto"/>
        <w:contextualSpacing/>
        <w:jc w:val="both"/>
      </w:pPr>
      <w:r w:rsidRPr="00BA01FF">
        <w:t>Water right application fees (e.g., transfer of point of diversion)</w:t>
      </w:r>
    </w:p>
    <w:p w14:paraId="701090F7"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NEPA/SEPA compliance documents (if applicable)</w:t>
      </w:r>
    </w:p>
    <w:p w14:paraId="4696538F"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Signs, boundary markers, or notices if physical diversion infrastructure is acquired</w:t>
      </w:r>
    </w:p>
    <w:p w14:paraId="10108139" w14:textId="77777777" w:rsidR="004B7135" w:rsidRPr="00BA01FF" w:rsidRDefault="004B7135" w:rsidP="004B7135">
      <w:pPr>
        <w:autoSpaceDE w:val="0"/>
        <w:autoSpaceDN w:val="0"/>
        <w:adjustRightInd w:val="0"/>
        <w:spacing w:after="215" w:line="240" w:lineRule="auto"/>
        <w:jc w:val="both"/>
      </w:pPr>
    </w:p>
    <w:p w14:paraId="643A2D3D" w14:textId="77777777" w:rsidR="004B7135" w:rsidRPr="00BA01FF" w:rsidRDefault="004B7135" w:rsidP="00AF6E01">
      <w:pPr>
        <w:pStyle w:val="Heading3"/>
      </w:pPr>
      <w:r w:rsidRPr="00BA01FF">
        <w:t>Ineligible Costs</w:t>
      </w:r>
    </w:p>
    <w:p w14:paraId="26E66C95" w14:textId="426B9CF1" w:rsidR="004B7135" w:rsidRPr="00BA01FF" w:rsidRDefault="004B7135" w:rsidP="004B7135">
      <w:pPr>
        <w:autoSpaceDE w:val="0"/>
        <w:autoSpaceDN w:val="0"/>
        <w:adjustRightInd w:val="0"/>
        <w:spacing w:after="215" w:line="240" w:lineRule="auto"/>
        <w:jc w:val="both"/>
      </w:pPr>
      <w:r w:rsidRPr="00BA01FF">
        <w:t>The following costs are not reimbursable under the</w:t>
      </w:r>
      <w:r w:rsidR="004D66F6" w:rsidRPr="00BA01FF">
        <w:t xml:space="preserve"> water transaction</w:t>
      </w:r>
      <w:r w:rsidRPr="00BA01FF">
        <w:t xml:space="preserve"> category:</w:t>
      </w:r>
    </w:p>
    <w:p w14:paraId="70E0476C" w14:textId="64D1F1C7" w:rsidR="004B7135" w:rsidRPr="00BA01FF" w:rsidRDefault="004B7135" w:rsidP="00663354">
      <w:pPr>
        <w:numPr>
          <w:ilvl w:val="0"/>
          <w:numId w:val="3"/>
        </w:numPr>
        <w:autoSpaceDE w:val="0"/>
        <w:autoSpaceDN w:val="0"/>
        <w:adjustRightInd w:val="0"/>
        <w:spacing w:after="215" w:line="240" w:lineRule="auto"/>
        <w:contextualSpacing/>
        <w:jc w:val="both"/>
      </w:pPr>
      <w:r w:rsidRPr="00BA01FF">
        <w:t xml:space="preserve">Annual water assessments or user fees after </w:t>
      </w:r>
      <w:r w:rsidR="00812A6B" w:rsidRPr="00812A6B">
        <w:t>transaction</w:t>
      </w:r>
    </w:p>
    <w:p w14:paraId="6720FC62"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Bonus payments to sellers</w:t>
      </w:r>
    </w:p>
    <w:p w14:paraId="777F2912" w14:textId="4D62263C" w:rsidR="004B7135" w:rsidRPr="00BA01FF" w:rsidRDefault="004B7135" w:rsidP="00663354">
      <w:pPr>
        <w:numPr>
          <w:ilvl w:val="0"/>
          <w:numId w:val="3"/>
        </w:numPr>
        <w:autoSpaceDE w:val="0"/>
        <w:autoSpaceDN w:val="0"/>
        <w:adjustRightInd w:val="0"/>
        <w:spacing w:after="215" w:line="240" w:lineRule="auto"/>
        <w:contextualSpacing/>
        <w:jc w:val="both"/>
      </w:pPr>
      <w:proofErr w:type="gramStart"/>
      <w:r w:rsidRPr="00BA01FF">
        <w:t>Ceremonial,  or</w:t>
      </w:r>
      <w:proofErr w:type="gramEnd"/>
      <w:r w:rsidRPr="00BA01FF">
        <w:t xml:space="preserve"> entertainment expenses</w:t>
      </w:r>
    </w:p>
    <w:p w14:paraId="64577FD6"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Fundraising expenses</w:t>
      </w:r>
    </w:p>
    <w:p w14:paraId="4CA603EE" w14:textId="0A5C7785" w:rsidR="004B7135" w:rsidRPr="00BA01FF" w:rsidRDefault="004B7135" w:rsidP="00325399">
      <w:pPr>
        <w:numPr>
          <w:ilvl w:val="0"/>
          <w:numId w:val="3"/>
        </w:numPr>
        <w:autoSpaceDE w:val="0"/>
        <w:autoSpaceDN w:val="0"/>
        <w:adjustRightInd w:val="0"/>
        <w:spacing w:after="215" w:line="240" w:lineRule="auto"/>
        <w:contextualSpacing/>
        <w:jc w:val="both"/>
      </w:pPr>
      <w:r w:rsidRPr="00BA01FF">
        <w:t>Legal settlements, mitigation obligations, or FERC relicensing costs</w:t>
      </w:r>
    </w:p>
    <w:p w14:paraId="17F1B1A2" w14:textId="65355095" w:rsidR="004B7135" w:rsidRPr="00BA01FF" w:rsidRDefault="004B7135" w:rsidP="00663354">
      <w:pPr>
        <w:numPr>
          <w:ilvl w:val="0"/>
          <w:numId w:val="3"/>
        </w:numPr>
        <w:autoSpaceDE w:val="0"/>
        <w:autoSpaceDN w:val="0"/>
        <w:adjustRightInd w:val="0"/>
        <w:spacing w:after="215" w:line="240" w:lineRule="auto"/>
        <w:contextualSpacing/>
        <w:jc w:val="both"/>
      </w:pPr>
      <w:r w:rsidRPr="00BA01FF">
        <w:t xml:space="preserve">Indirect or overhead costs not directly linked to the </w:t>
      </w:r>
      <w:r w:rsidR="00812A6B" w:rsidRPr="00812A6B">
        <w:t>transaction</w:t>
      </w:r>
    </w:p>
    <w:p w14:paraId="3F9998C0" w14:textId="4961B97E" w:rsidR="004B7135" w:rsidRPr="00BA01FF" w:rsidRDefault="004B7135" w:rsidP="00663354">
      <w:pPr>
        <w:numPr>
          <w:ilvl w:val="0"/>
          <w:numId w:val="3"/>
        </w:numPr>
        <w:autoSpaceDE w:val="0"/>
        <w:autoSpaceDN w:val="0"/>
        <w:adjustRightInd w:val="0"/>
        <w:spacing w:after="215" w:line="240" w:lineRule="auto"/>
        <w:contextualSpacing/>
        <w:jc w:val="both"/>
      </w:pPr>
      <w:r w:rsidRPr="00BA01FF">
        <w:t xml:space="preserve">Purchase of personal property </w:t>
      </w:r>
    </w:p>
    <w:p w14:paraId="616AC785"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lastRenderedPageBreak/>
        <w:t>Retroactive costs incurred before the eligible pre-agreement period</w:t>
      </w:r>
    </w:p>
    <w:p w14:paraId="58752969"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Speculative or unsupported costs (e.g., unverified values or placeholder amounts)</w:t>
      </w:r>
    </w:p>
    <w:p w14:paraId="21C287CC"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Lobbying, membership dues, or political advocacy</w:t>
      </w:r>
    </w:p>
    <w:p w14:paraId="3EE0711B" w14:textId="388612E6" w:rsidR="004B7135" w:rsidRPr="00BA01FF" w:rsidRDefault="004B7135" w:rsidP="00663354">
      <w:pPr>
        <w:numPr>
          <w:ilvl w:val="0"/>
          <w:numId w:val="3"/>
        </w:numPr>
        <w:autoSpaceDE w:val="0"/>
        <w:autoSpaceDN w:val="0"/>
        <w:adjustRightInd w:val="0"/>
        <w:spacing w:after="215" w:line="240" w:lineRule="auto"/>
        <w:contextualSpacing/>
        <w:jc w:val="both"/>
      </w:pPr>
      <w:r w:rsidRPr="00BA01FF">
        <w:t>Owner-requested upgrades or additional purchases</w:t>
      </w:r>
      <w:r w:rsidR="00812A6B">
        <w:t xml:space="preserve"> not directly related to the project goal(s)</w:t>
      </w:r>
    </w:p>
    <w:p w14:paraId="435FE409" w14:textId="77777777" w:rsidR="004B7135" w:rsidRPr="00BA01FF" w:rsidRDefault="004B7135" w:rsidP="00663354">
      <w:pPr>
        <w:numPr>
          <w:ilvl w:val="0"/>
          <w:numId w:val="3"/>
        </w:numPr>
        <w:autoSpaceDE w:val="0"/>
        <w:autoSpaceDN w:val="0"/>
        <w:adjustRightInd w:val="0"/>
        <w:spacing w:after="215" w:line="240" w:lineRule="auto"/>
        <w:contextualSpacing/>
        <w:jc w:val="both"/>
      </w:pPr>
      <w:r w:rsidRPr="00BA01FF">
        <w:t>Costs required to meet unrelated regulatory or permitting obligations</w:t>
      </w:r>
    </w:p>
    <w:p w14:paraId="0D10B48D" w14:textId="77777777" w:rsidR="00313A67" w:rsidRPr="00BA01FF" w:rsidRDefault="00313A67" w:rsidP="004E19C9">
      <w:pPr>
        <w:autoSpaceDE w:val="0"/>
        <w:autoSpaceDN w:val="0"/>
        <w:adjustRightInd w:val="0"/>
        <w:spacing w:after="0" w:line="240" w:lineRule="auto"/>
        <w:jc w:val="both"/>
      </w:pPr>
    </w:p>
    <w:p w14:paraId="611EB61E" w14:textId="368365BB" w:rsidR="00B67C5B" w:rsidRPr="00BA01FF" w:rsidRDefault="00B67C5B" w:rsidP="0042682D">
      <w:pPr>
        <w:pStyle w:val="Heading3"/>
      </w:pPr>
      <w:r w:rsidRPr="00BA01FF">
        <w:t>Additional Budget Considerations</w:t>
      </w:r>
    </w:p>
    <w:p w14:paraId="18B65C07" w14:textId="4515ED9E" w:rsidR="00D21E60" w:rsidRPr="00BA01FF" w:rsidRDefault="00D21E60" w:rsidP="00D21E60">
      <w:pPr>
        <w:tabs>
          <w:tab w:val="left" w:pos="5475"/>
        </w:tabs>
        <w:contextualSpacing/>
        <w:jc w:val="both"/>
      </w:pPr>
      <w:r w:rsidRPr="00BA01FF">
        <w:t>No minimum o</w:t>
      </w:r>
      <w:r w:rsidR="00766B2D">
        <w:t>r</w:t>
      </w:r>
      <w:r w:rsidRPr="00BA01FF">
        <w:t xml:space="preserve"> </w:t>
      </w:r>
      <w:proofErr w:type="gramStart"/>
      <w:r w:rsidRPr="00BA01FF">
        <w:t>maximums</w:t>
      </w:r>
      <w:proofErr w:type="gramEnd"/>
      <w:r w:rsidRPr="00BA01FF">
        <w:t xml:space="preserve"> exists on funding requests. </w:t>
      </w:r>
    </w:p>
    <w:p w14:paraId="28139D11" w14:textId="77777777" w:rsidR="00D21E60" w:rsidRPr="00BA01FF" w:rsidRDefault="00D21E60" w:rsidP="004E19C9">
      <w:pPr>
        <w:tabs>
          <w:tab w:val="left" w:pos="5475"/>
        </w:tabs>
        <w:jc w:val="both"/>
      </w:pPr>
    </w:p>
    <w:p w14:paraId="723D7F47" w14:textId="3DF99C56" w:rsidR="00B67C5B" w:rsidRPr="00BA01FF" w:rsidRDefault="004D66F6" w:rsidP="004E19C9">
      <w:pPr>
        <w:tabs>
          <w:tab w:val="left" w:pos="5475"/>
        </w:tabs>
        <w:jc w:val="both"/>
      </w:pPr>
      <w:r w:rsidRPr="00BA01FF">
        <w:t>Water transaction</w:t>
      </w:r>
      <w:r w:rsidR="00B67C5B" w:rsidRPr="00BA01FF">
        <w:t xml:space="preserve"> grants may be applied to: </w:t>
      </w:r>
    </w:p>
    <w:p w14:paraId="3C48B397" w14:textId="2509FBF2" w:rsidR="00B67C5B" w:rsidRPr="00BA01FF" w:rsidRDefault="00B67C5B" w:rsidP="00663354">
      <w:pPr>
        <w:numPr>
          <w:ilvl w:val="0"/>
          <w:numId w:val="1"/>
        </w:numPr>
        <w:tabs>
          <w:tab w:val="left" w:pos="5475"/>
        </w:tabs>
        <w:contextualSpacing/>
        <w:jc w:val="both"/>
      </w:pPr>
      <w:r w:rsidRPr="00BA01FF">
        <w:t xml:space="preserve">The purchase price and the purchase option fees associated with </w:t>
      </w:r>
      <w:proofErr w:type="gramStart"/>
      <w:r w:rsidRPr="00BA01FF">
        <w:t>the property</w:t>
      </w:r>
      <w:proofErr w:type="gramEnd"/>
      <w:r w:rsidRPr="00BA01FF">
        <w:t xml:space="preserve"> interest;</w:t>
      </w:r>
    </w:p>
    <w:p w14:paraId="4C1E77CE" w14:textId="77777777" w:rsidR="00B67C5B" w:rsidRPr="00BA01FF" w:rsidRDefault="00B67C5B" w:rsidP="00663354">
      <w:pPr>
        <w:numPr>
          <w:ilvl w:val="0"/>
          <w:numId w:val="1"/>
        </w:numPr>
        <w:tabs>
          <w:tab w:val="left" w:pos="5475"/>
        </w:tabs>
        <w:contextualSpacing/>
        <w:jc w:val="both"/>
      </w:pPr>
      <w:r w:rsidRPr="00BA01FF">
        <w:t>The interest on bridge loans needed to secure closure on the property interest prior to when funding will be available for distribution through the program;</w:t>
      </w:r>
    </w:p>
    <w:p w14:paraId="47E6EC68" w14:textId="4961568B" w:rsidR="00B67C5B" w:rsidRPr="00BA01FF" w:rsidRDefault="00B67C5B" w:rsidP="00663354">
      <w:pPr>
        <w:numPr>
          <w:ilvl w:val="0"/>
          <w:numId w:val="1"/>
        </w:numPr>
        <w:tabs>
          <w:tab w:val="left" w:pos="5475"/>
        </w:tabs>
        <w:contextualSpacing/>
        <w:jc w:val="both"/>
      </w:pPr>
      <w:r w:rsidRPr="00BA01FF">
        <w:t xml:space="preserve">The staff costs incurred as part of the </w:t>
      </w:r>
      <w:r w:rsidR="00812A6B" w:rsidRPr="00812A6B">
        <w:t xml:space="preserve">transaction </w:t>
      </w:r>
      <w:r w:rsidRPr="00BA01FF">
        <w:t>process related to the property interest;</w:t>
      </w:r>
    </w:p>
    <w:p w14:paraId="01083211" w14:textId="75498DE1" w:rsidR="00B67C5B" w:rsidRPr="00BA01FF" w:rsidRDefault="00B67C5B" w:rsidP="00663354">
      <w:pPr>
        <w:numPr>
          <w:ilvl w:val="0"/>
          <w:numId w:val="1"/>
        </w:numPr>
        <w:tabs>
          <w:tab w:val="left" w:pos="5475"/>
        </w:tabs>
        <w:contextualSpacing/>
        <w:jc w:val="both"/>
      </w:pPr>
      <w:r w:rsidRPr="00BA01FF">
        <w:t xml:space="preserve">The </w:t>
      </w:r>
      <w:r w:rsidR="00B01596" w:rsidRPr="00BA01FF">
        <w:t>cost due</w:t>
      </w:r>
      <w:r w:rsidRPr="00BA01FF">
        <w:t xml:space="preserve"> diligence activities, including appraisal, environmental site assessment, survey, title review, the applicant’s legal fees incurred, and other customary due diligence activities;</w:t>
      </w:r>
    </w:p>
    <w:p w14:paraId="32757950" w14:textId="77777777" w:rsidR="00B67C5B" w:rsidRPr="00BA01FF" w:rsidRDefault="00B67C5B" w:rsidP="00663354">
      <w:pPr>
        <w:numPr>
          <w:ilvl w:val="0"/>
          <w:numId w:val="1"/>
        </w:numPr>
        <w:tabs>
          <w:tab w:val="left" w:pos="5475"/>
        </w:tabs>
        <w:contextualSpacing/>
        <w:jc w:val="both"/>
      </w:pPr>
      <w:r w:rsidRPr="00BA01FF">
        <w:t>The cost of baseline inventory preparation;</w:t>
      </w:r>
    </w:p>
    <w:p w14:paraId="5FBBC24F" w14:textId="77777777" w:rsidR="00B67C5B" w:rsidRPr="00BA01FF" w:rsidRDefault="00B67C5B" w:rsidP="00663354">
      <w:pPr>
        <w:numPr>
          <w:ilvl w:val="0"/>
          <w:numId w:val="1"/>
        </w:numPr>
        <w:tabs>
          <w:tab w:val="left" w:pos="5475"/>
        </w:tabs>
        <w:contextualSpacing/>
        <w:jc w:val="both"/>
      </w:pPr>
      <w:r w:rsidRPr="00BA01FF">
        <w:t>The cost of preparation of the initial management plan, including consideration of any restoration needs;</w:t>
      </w:r>
    </w:p>
    <w:p w14:paraId="411A4AA5" w14:textId="77777777" w:rsidR="00B67C5B" w:rsidRPr="00BA01FF" w:rsidRDefault="00B67C5B" w:rsidP="00663354">
      <w:pPr>
        <w:numPr>
          <w:ilvl w:val="0"/>
          <w:numId w:val="1"/>
        </w:numPr>
        <w:tabs>
          <w:tab w:val="left" w:pos="5475"/>
        </w:tabs>
        <w:contextualSpacing/>
        <w:jc w:val="both"/>
      </w:pPr>
      <w:r w:rsidRPr="00BA01FF">
        <w:t>The closing fees, including, but not limited to, recording and title insurance costs; and</w:t>
      </w:r>
    </w:p>
    <w:p w14:paraId="28AE7A5A" w14:textId="77777777" w:rsidR="00B67C5B" w:rsidRPr="00BA01FF" w:rsidRDefault="00B67C5B" w:rsidP="00663354">
      <w:pPr>
        <w:numPr>
          <w:ilvl w:val="0"/>
          <w:numId w:val="1"/>
        </w:numPr>
        <w:tabs>
          <w:tab w:val="left" w:pos="5475"/>
        </w:tabs>
        <w:contextualSpacing/>
        <w:jc w:val="both"/>
      </w:pPr>
      <w:r w:rsidRPr="00BA01FF">
        <w:t xml:space="preserve">The cost of securing and maintaining the conservation values associated with </w:t>
      </w:r>
      <w:proofErr w:type="gramStart"/>
      <w:r w:rsidRPr="00BA01FF">
        <w:t>the property</w:t>
      </w:r>
      <w:proofErr w:type="gramEnd"/>
      <w:r w:rsidRPr="00BA01FF">
        <w:t xml:space="preserve"> interest in accordance with the application or a management plan approved by the Director.</w:t>
      </w:r>
    </w:p>
    <w:p w14:paraId="01B20C6E" w14:textId="77777777" w:rsidR="0083457A" w:rsidRPr="00BA01FF" w:rsidRDefault="0083457A" w:rsidP="0083457A">
      <w:pPr>
        <w:jc w:val="both"/>
        <w:rPr>
          <w:rFonts w:ascii="Calibri" w:eastAsia="Calibri" w:hAnsi="Calibri" w:cs="Arial"/>
          <w:kern w:val="0"/>
          <w14:ligatures w14:val="none"/>
        </w:rPr>
      </w:pPr>
    </w:p>
    <w:p w14:paraId="04ACB14B" w14:textId="25D5426D" w:rsidR="0083457A" w:rsidRPr="00BA01FF" w:rsidRDefault="0083457A" w:rsidP="0083457A">
      <w:pPr>
        <w:jc w:val="both"/>
        <w:rPr>
          <w:rFonts w:ascii="Calibri" w:eastAsia="Calibri" w:hAnsi="Calibri" w:cs="Arial"/>
          <w:kern w:val="0"/>
          <w14:ligatures w14:val="none"/>
        </w:rPr>
      </w:pPr>
      <w:r w:rsidRPr="00BA01FF">
        <w:rPr>
          <w:rFonts w:ascii="Calibri" w:eastAsia="Calibri" w:hAnsi="Calibri" w:cs="Arial"/>
          <w:kern w:val="0"/>
          <w14:ligatures w14:val="none"/>
        </w:rPr>
        <w:t xml:space="preserve">Additional descriptions of eligible costs based on the </w:t>
      </w:r>
      <w:r w:rsidRPr="00BA01FF">
        <w:rPr>
          <w:rFonts w:ascii="Calibri" w:eastAsia="Calibri" w:hAnsi="Calibri" w:cs="Arial"/>
          <w:i/>
          <w:iCs/>
          <w:kern w:val="0"/>
          <w14:ligatures w14:val="none"/>
        </w:rPr>
        <w:t xml:space="preserve">Comprehensive Budget Sheet </w:t>
      </w:r>
      <w:r w:rsidRPr="00BA01FF">
        <w:rPr>
          <w:rFonts w:ascii="Calibri" w:eastAsia="Calibri" w:hAnsi="Calibri" w:cs="Arial"/>
          <w:kern w:val="0"/>
          <w14:ligatures w14:val="none"/>
        </w:rPr>
        <w:t xml:space="preserve">found in Appendix </w:t>
      </w:r>
      <w:r w:rsidR="00476969" w:rsidRPr="00BA01FF">
        <w:rPr>
          <w:rFonts w:ascii="Calibri" w:eastAsia="Calibri" w:hAnsi="Calibri" w:cs="Arial"/>
          <w:kern w:val="0"/>
          <w14:ligatures w14:val="none"/>
        </w:rPr>
        <w:t>G</w:t>
      </w:r>
      <w:r w:rsidRPr="00BA01FF">
        <w:rPr>
          <w:rFonts w:ascii="Calibri" w:eastAsia="Calibri" w:hAnsi="Calibri" w:cs="Arial"/>
          <w:kern w:val="0"/>
          <w14:ligatures w14:val="none"/>
        </w:rPr>
        <w:t xml:space="preserve"> are listed below. To avoid confusion:</w:t>
      </w:r>
    </w:p>
    <w:p w14:paraId="701A3FAB" w14:textId="77777777" w:rsidR="0083457A" w:rsidRPr="00BA01FF" w:rsidRDefault="0083457A" w:rsidP="0083457A">
      <w:pPr>
        <w:numPr>
          <w:ilvl w:val="0"/>
          <w:numId w:val="23"/>
        </w:numPr>
        <w:spacing w:line="278" w:lineRule="auto"/>
        <w:contextualSpacing/>
        <w:rPr>
          <w:rFonts w:ascii="Calibri" w:eastAsia="Calibri" w:hAnsi="Calibri" w:cs="Arial"/>
          <w:kern w:val="0"/>
          <w14:ligatures w14:val="none"/>
        </w:rPr>
      </w:pPr>
      <w:r w:rsidRPr="00BA01FF">
        <w:rPr>
          <w:rFonts w:ascii="Calibri" w:eastAsia="Calibri" w:hAnsi="Calibri" w:cs="Arial"/>
          <w:kern w:val="0"/>
          <w14:ligatures w14:val="none"/>
        </w:rPr>
        <w:t>List line-item costs as precisely as possible.</w:t>
      </w:r>
    </w:p>
    <w:p w14:paraId="3A097084" w14:textId="77777777" w:rsidR="0083457A" w:rsidRPr="00BA01FF" w:rsidRDefault="0083457A" w:rsidP="0083457A">
      <w:pPr>
        <w:numPr>
          <w:ilvl w:val="0"/>
          <w:numId w:val="23"/>
        </w:numPr>
        <w:spacing w:line="278" w:lineRule="auto"/>
        <w:contextualSpacing/>
        <w:rPr>
          <w:rFonts w:ascii="Calibri" w:eastAsia="Calibri" w:hAnsi="Calibri" w:cs="Arial"/>
          <w:kern w:val="0"/>
          <w:u w:val="single"/>
          <w14:ligatures w14:val="none"/>
        </w:rPr>
      </w:pPr>
      <w:r w:rsidRPr="00BA01FF">
        <w:rPr>
          <w:rFonts w:ascii="Calibri" w:eastAsia="Calibri" w:hAnsi="Calibri" w:cs="Arial"/>
          <w:kern w:val="0"/>
          <w14:ligatures w14:val="none"/>
        </w:rPr>
        <w:t xml:space="preserve">Do not lump charges unless elaborated in the Scope of Work, </w:t>
      </w:r>
      <w:r w:rsidRPr="00BA01FF">
        <w:rPr>
          <w:rFonts w:ascii="Calibri" w:eastAsia="Calibri" w:hAnsi="Calibri" w:cs="Arial"/>
          <w:i/>
          <w:iCs/>
          <w:kern w:val="0"/>
          <w:u w:val="single"/>
          <w14:ligatures w14:val="none"/>
        </w:rPr>
        <w:t>Budget Discussion</w:t>
      </w:r>
      <w:r w:rsidRPr="00BA01FF">
        <w:rPr>
          <w:rFonts w:ascii="Calibri" w:eastAsia="Calibri" w:hAnsi="Calibri" w:cs="Arial"/>
          <w:kern w:val="0"/>
          <w:u w:val="single"/>
          <w14:ligatures w14:val="none"/>
        </w:rPr>
        <w:t xml:space="preserve"> section.</w:t>
      </w:r>
    </w:p>
    <w:p w14:paraId="172E594A" w14:textId="77777777" w:rsidR="0083457A" w:rsidRPr="00BA01FF" w:rsidRDefault="0083457A" w:rsidP="0083457A">
      <w:pPr>
        <w:numPr>
          <w:ilvl w:val="0"/>
          <w:numId w:val="23"/>
        </w:numPr>
        <w:spacing w:line="278" w:lineRule="auto"/>
        <w:contextualSpacing/>
        <w:rPr>
          <w:rFonts w:ascii="Calibri" w:eastAsia="Calibri" w:hAnsi="Calibri" w:cs="Arial"/>
          <w:kern w:val="0"/>
          <w:u w:val="single"/>
          <w14:ligatures w14:val="none"/>
        </w:rPr>
      </w:pPr>
      <w:r w:rsidRPr="00BA01FF">
        <w:rPr>
          <w:rFonts w:ascii="Calibri" w:eastAsia="Calibri" w:hAnsi="Calibri" w:cs="Arial"/>
          <w:kern w:val="0"/>
          <w14:ligatures w14:val="none"/>
        </w:rPr>
        <w:t xml:space="preserve">Equipment costs may be lumped together in the Comprehensive Budget Template to save space but must be detailed in the </w:t>
      </w:r>
      <w:r w:rsidRPr="00BA01FF">
        <w:rPr>
          <w:rFonts w:ascii="Calibri" w:eastAsia="Calibri" w:hAnsi="Calibri" w:cs="Arial"/>
          <w:i/>
          <w:iCs/>
          <w:kern w:val="0"/>
          <w14:ligatures w14:val="none"/>
        </w:rPr>
        <w:t>Budget Discussion.</w:t>
      </w:r>
      <w:r w:rsidRPr="00BA01FF">
        <w:rPr>
          <w:rFonts w:ascii="Calibri" w:eastAsia="Calibri" w:hAnsi="Calibri" w:cs="Arial"/>
          <w:kern w:val="0"/>
          <w14:ligatures w14:val="none"/>
        </w:rPr>
        <w:t xml:space="preserve"> </w:t>
      </w:r>
    </w:p>
    <w:p w14:paraId="68241D7C" w14:textId="2BF3E0D9" w:rsidR="0083457A" w:rsidRPr="00BA01FF" w:rsidRDefault="0083457A" w:rsidP="0083457A">
      <w:pPr>
        <w:numPr>
          <w:ilvl w:val="0"/>
          <w:numId w:val="23"/>
        </w:numPr>
        <w:spacing w:line="278" w:lineRule="auto"/>
        <w:contextualSpacing/>
        <w:rPr>
          <w:rFonts w:ascii="Calibri" w:eastAsia="Calibri" w:hAnsi="Calibri" w:cs="Arial"/>
          <w:kern w:val="0"/>
          <w:u w:val="single"/>
          <w14:ligatures w14:val="none"/>
        </w:rPr>
      </w:pPr>
      <w:r w:rsidRPr="00BA01FF">
        <w:rPr>
          <w:rFonts w:ascii="Calibri" w:eastAsia="Calibri" w:hAnsi="Calibri" w:cs="Arial"/>
          <w:b/>
          <w:bCs/>
          <w:kern w:val="0"/>
          <w:u w:val="single"/>
          <w14:ligatures w14:val="none"/>
        </w:rPr>
        <w:t xml:space="preserve">Appendix </w:t>
      </w:r>
      <w:r w:rsidR="00476969" w:rsidRPr="00BA01FF">
        <w:rPr>
          <w:rFonts w:ascii="Calibri" w:eastAsia="Calibri" w:hAnsi="Calibri" w:cs="Arial"/>
          <w:b/>
          <w:bCs/>
          <w:kern w:val="0"/>
          <w:u w:val="single"/>
          <w14:ligatures w14:val="none"/>
        </w:rPr>
        <w:t>G</w:t>
      </w:r>
      <w:r w:rsidRPr="00BA01FF">
        <w:rPr>
          <w:rFonts w:ascii="Calibri" w:eastAsia="Calibri" w:hAnsi="Calibri" w:cs="Arial"/>
          <w:b/>
          <w:bCs/>
          <w:kern w:val="0"/>
          <w:u w:val="single"/>
          <w14:ligatures w14:val="none"/>
        </w:rPr>
        <w:t>, Comprehensive Budget Sheet, is required to be used for all project budgets.</w:t>
      </w:r>
    </w:p>
    <w:p w14:paraId="4C8C0154" w14:textId="77777777" w:rsidR="0083457A" w:rsidRPr="00BA01FF" w:rsidRDefault="0083457A" w:rsidP="0083457A">
      <w:pPr>
        <w:ind w:left="720"/>
        <w:contextualSpacing/>
        <w:rPr>
          <w:rFonts w:ascii="Calibri" w:eastAsia="Calibri" w:hAnsi="Calibri" w:cs="Arial"/>
          <w:kern w:val="0"/>
          <w:u w:val="single"/>
          <w14:ligatures w14:val="none"/>
        </w:rPr>
      </w:pPr>
    </w:p>
    <w:p w14:paraId="4F17C92B" w14:textId="49482D3E" w:rsidR="00476969" w:rsidRPr="00BA01FF" w:rsidRDefault="00476969" w:rsidP="00476969">
      <w:pPr>
        <w:jc w:val="both"/>
        <w:rPr>
          <w:rFonts w:ascii="Calibri" w:eastAsia="Calibri" w:hAnsi="Calibri" w:cs="Arial"/>
          <w:kern w:val="0"/>
          <w14:ligatures w14:val="none"/>
        </w:rPr>
        <w:sectPr w:rsidR="00476969" w:rsidRPr="00BA01FF" w:rsidSect="00476969">
          <w:headerReference w:type="even" r:id="rId31"/>
          <w:headerReference w:type="default" r:id="rId32"/>
          <w:footerReference w:type="default" r:id="rId33"/>
          <w:headerReference w:type="first" r:id="rId34"/>
          <w:type w:val="continuous"/>
          <w:pgSz w:w="12240" w:h="15840"/>
          <w:pgMar w:top="1440" w:right="1440" w:bottom="1440" w:left="1440" w:header="720" w:footer="720" w:gutter="0"/>
          <w:pgNumType w:start="1"/>
          <w:cols w:space="720"/>
          <w:docGrid w:linePitch="360"/>
        </w:sectPr>
      </w:pPr>
      <w:r w:rsidRPr="00BA01FF">
        <w:rPr>
          <w:rFonts w:ascii="Calibri" w:eastAsia="Calibri" w:hAnsi="Calibri" w:cs="Arial"/>
          <w:kern w:val="0"/>
          <w14:ligatures w14:val="none"/>
        </w:rPr>
        <w:t xml:space="preserve">Applicants are encouraged to carefully consider all cost factors associated with the project before </w:t>
      </w:r>
      <w:proofErr w:type="gramStart"/>
      <w:r w:rsidRPr="00BA01FF">
        <w:rPr>
          <w:rFonts w:ascii="Calibri" w:eastAsia="Calibri" w:hAnsi="Calibri" w:cs="Arial"/>
          <w:kern w:val="0"/>
          <w14:ligatures w14:val="none"/>
        </w:rPr>
        <w:t>submitting an application</w:t>
      </w:r>
      <w:proofErr w:type="gramEnd"/>
      <w:r w:rsidRPr="00BA01FF">
        <w:rPr>
          <w:rFonts w:ascii="Calibri" w:eastAsia="Calibri" w:hAnsi="Calibri" w:cs="Arial"/>
          <w:kern w:val="0"/>
          <w14:ligatures w14:val="none"/>
        </w:rPr>
        <w:t xml:space="preserve">. The following is a breakdown of the cost categories in the budget sheet: </w:t>
      </w:r>
    </w:p>
    <w:p w14:paraId="321BC0D8" w14:textId="77777777" w:rsidR="0083457A" w:rsidRPr="00BA01FF" w:rsidRDefault="0083457A" w:rsidP="0083457A">
      <w:pPr>
        <w:jc w:val="both"/>
        <w:rPr>
          <w:rFonts w:ascii="Calibri" w:eastAsia="Calibri" w:hAnsi="Calibri" w:cs="Arial"/>
          <w:b/>
          <w:bCs/>
          <w:kern w:val="0"/>
          <w14:ligatures w14:val="none"/>
        </w:rPr>
      </w:pPr>
      <w:r w:rsidRPr="00BA01FF">
        <w:rPr>
          <w:rFonts w:ascii="Calibri" w:eastAsia="Calibri" w:hAnsi="Calibri" w:cs="Arial"/>
          <w:b/>
          <w:bCs/>
          <w:kern w:val="0"/>
          <w14:ligatures w14:val="none"/>
        </w:rPr>
        <w:t>Personnel costs (salaries &amp; wages)</w:t>
      </w:r>
    </w:p>
    <w:p w14:paraId="6DC1E353" w14:textId="77777777" w:rsidR="0083457A" w:rsidRPr="00BA01FF" w:rsidRDefault="0083457A" w:rsidP="0083457A">
      <w:pPr>
        <w:jc w:val="both"/>
        <w:rPr>
          <w:rFonts w:ascii="Calibri" w:eastAsia="Calibri" w:hAnsi="Calibri" w:cs="Arial"/>
          <w:kern w:val="0"/>
          <w14:ligatures w14:val="none"/>
        </w:rPr>
      </w:pPr>
      <w:r w:rsidRPr="00BA01FF">
        <w:rPr>
          <w:rFonts w:ascii="Calibri" w:eastAsia="Calibri" w:hAnsi="Calibri" w:cs="Arial"/>
          <w:kern w:val="0"/>
          <w14:ligatures w14:val="none"/>
        </w:rPr>
        <w:t>Salaries and wages and the associated benefits of grantee employees who are directly engaged in the execution of the grant project, limited to actual time spent on the grant project, including report</w:t>
      </w:r>
      <w:bookmarkStart w:id="20" w:name="_Hlk201741266"/>
      <w:r w:rsidRPr="00BA01FF">
        <w:rPr>
          <w:rFonts w:ascii="Calibri" w:eastAsia="Calibri" w:hAnsi="Calibri" w:cs="Arial"/>
          <w:kern w:val="0"/>
          <w14:ligatures w14:val="none"/>
        </w:rPr>
        <w:t>ing and other grant-specific needs. List all staff by title who will be working on the grant as separate line items and, in the Grant narrative, a short qualification statement for each staff member.</w:t>
      </w:r>
    </w:p>
    <w:bookmarkEnd w:id="20"/>
    <w:p w14:paraId="686004AA" w14:textId="77777777" w:rsidR="0083457A" w:rsidRPr="00BA01FF" w:rsidRDefault="0083457A" w:rsidP="0083457A">
      <w:pPr>
        <w:jc w:val="both"/>
        <w:rPr>
          <w:rFonts w:ascii="Calibri" w:eastAsia="Calibri" w:hAnsi="Calibri" w:cs="Arial"/>
          <w:kern w:val="0"/>
          <w14:ligatures w14:val="none"/>
        </w:rPr>
        <w:sectPr w:rsidR="0083457A" w:rsidRPr="00BA01FF" w:rsidSect="0083457A">
          <w:headerReference w:type="even" r:id="rId35"/>
          <w:headerReference w:type="default" r:id="rId36"/>
          <w:footerReference w:type="default" r:id="rId37"/>
          <w:headerReference w:type="first" r:id="rId38"/>
          <w:type w:val="continuous"/>
          <w:pgSz w:w="12240" w:h="15840"/>
          <w:pgMar w:top="1440" w:right="1440" w:bottom="1440" w:left="1440" w:header="720" w:footer="720" w:gutter="0"/>
          <w:cols w:space="720"/>
          <w:titlePg/>
          <w:docGrid w:linePitch="360"/>
        </w:sectPr>
      </w:pPr>
    </w:p>
    <w:p w14:paraId="469FD41C" w14:textId="77777777" w:rsidR="0083457A" w:rsidRPr="00BA01FF" w:rsidRDefault="0083457A" w:rsidP="0083457A">
      <w:pPr>
        <w:jc w:val="both"/>
        <w:rPr>
          <w:rFonts w:ascii="Calibri" w:eastAsia="Calibri" w:hAnsi="Calibri" w:cs="Arial"/>
          <w:b/>
          <w:bCs/>
          <w:kern w:val="0"/>
          <w14:ligatures w14:val="none"/>
        </w:rPr>
      </w:pPr>
      <w:r w:rsidRPr="00BA01FF">
        <w:rPr>
          <w:rFonts w:ascii="Calibri" w:eastAsia="Calibri" w:hAnsi="Calibri" w:cs="Arial"/>
          <w:b/>
          <w:bCs/>
          <w:kern w:val="0"/>
          <w14:ligatures w14:val="none"/>
        </w:rPr>
        <w:t>Contractual</w:t>
      </w:r>
    </w:p>
    <w:p w14:paraId="7CA1503A" w14:textId="59A5A782" w:rsidR="0083457A" w:rsidRDefault="0083457A" w:rsidP="0083457A">
      <w:pPr>
        <w:jc w:val="both"/>
        <w:rPr>
          <w:rFonts w:ascii="Calibri" w:eastAsia="Calibri" w:hAnsi="Calibri" w:cs="Arial"/>
          <w:kern w:val="0"/>
          <w14:ligatures w14:val="none"/>
        </w:rPr>
      </w:pPr>
      <w:r w:rsidRPr="00BA01FF">
        <w:rPr>
          <w:rFonts w:ascii="Calibri" w:eastAsia="Calibri" w:hAnsi="Calibri" w:cs="Arial"/>
          <w:kern w:val="0"/>
          <w14:ligatures w14:val="none"/>
        </w:rPr>
        <w:lastRenderedPageBreak/>
        <w:t xml:space="preserve">Direct consultant and contractual services necessary to achieve </w:t>
      </w:r>
      <w:proofErr w:type="gramStart"/>
      <w:r w:rsidRPr="00BA01FF">
        <w:rPr>
          <w:rFonts w:ascii="Calibri" w:eastAsia="Calibri" w:hAnsi="Calibri" w:cs="Arial"/>
          <w:kern w:val="0"/>
          <w14:ligatures w14:val="none"/>
        </w:rPr>
        <w:t>the grant</w:t>
      </w:r>
      <w:proofErr w:type="gramEnd"/>
      <w:r w:rsidRPr="00BA01FF">
        <w:rPr>
          <w:rFonts w:ascii="Calibri" w:eastAsia="Calibri" w:hAnsi="Calibri" w:cs="Arial"/>
          <w:kern w:val="0"/>
          <w14:ligatures w14:val="none"/>
        </w:rPr>
        <w:t xml:space="preserve"> objectives. Contractual costs include professional and consulting services directly related to achieving the grant goals, objectives, and milestones. List each contract as a separate line item. For all consultants on the project, a brief description of their </w:t>
      </w:r>
      <w:proofErr w:type="gramStart"/>
      <w:r w:rsidRPr="00BA01FF">
        <w:rPr>
          <w:rFonts w:ascii="Calibri" w:eastAsia="Calibri" w:hAnsi="Calibri" w:cs="Arial"/>
          <w:kern w:val="0"/>
          <w14:ligatures w14:val="none"/>
        </w:rPr>
        <w:t>experience,</w:t>
      </w:r>
      <w:proofErr w:type="gramEnd"/>
      <w:r w:rsidRPr="00BA01FF">
        <w:rPr>
          <w:rFonts w:ascii="Calibri" w:eastAsia="Calibri" w:hAnsi="Calibri" w:cs="Arial"/>
          <w:kern w:val="0"/>
          <w14:ligatures w14:val="none"/>
        </w:rPr>
        <w:t xml:space="preserve"> role in the project, and costs must be discussed in the Grant narrative. </w:t>
      </w:r>
    </w:p>
    <w:p w14:paraId="6A20D16F" w14:textId="77777777" w:rsidR="00865FCE" w:rsidRPr="00BA01FF" w:rsidRDefault="00865FCE" w:rsidP="0083457A">
      <w:pPr>
        <w:jc w:val="both"/>
        <w:rPr>
          <w:rFonts w:ascii="Calibri" w:eastAsia="Calibri" w:hAnsi="Calibri" w:cs="Arial"/>
          <w:kern w:val="0"/>
          <w14:ligatures w14:val="none"/>
        </w:rPr>
      </w:pPr>
    </w:p>
    <w:p w14:paraId="538FBF06" w14:textId="77777777" w:rsidR="0083457A" w:rsidRPr="00BA01FF" w:rsidRDefault="0083457A" w:rsidP="0083457A">
      <w:pPr>
        <w:jc w:val="both"/>
        <w:rPr>
          <w:rFonts w:ascii="Calibri" w:eastAsia="Calibri" w:hAnsi="Calibri" w:cs="Arial"/>
          <w:b/>
          <w:bCs/>
          <w:kern w:val="0"/>
          <w14:ligatures w14:val="none"/>
        </w:rPr>
      </w:pPr>
      <w:r w:rsidRPr="00BA01FF">
        <w:rPr>
          <w:rFonts w:ascii="Calibri" w:eastAsia="Calibri" w:hAnsi="Calibri" w:cs="Arial"/>
          <w:b/>
          <w:bCs/>
          <w:kern w:val="0"/>
          <w14:ligatures w14:val="none"/>
        </w:rPr>
        <w:t>Travel</w:t>
      </w:r>
    </w:p>
    <w:p w14:paraId="4CA0300E" w14:textId="77777777" w:rsidR="0083457A" w:rsidRPr="00BA01FF" w:rsidRDefault="0083457A" w:rsidP="0083457A">
      <w:pPr>
        <w:jc w:val="both"/>
        <w:rPr>
          <w:rFonts w:ascii="Calibri" w:eastAsia="Calibri" w:hAnsi="Calibri" w:cs="Arial"/>
          <w:kern w:val="0"/>
          <w14:ligatures w14:val="none"/>
        </w:rPr>
      </w:pPr>
      <w:r w:rsidRPr="00BA01FF">
        <w:rPr>
          <w:rFonts w:ascii="Calibri" w:eastAsia="Calibri" w:hAnsi="Calibri" w:cs="Arial"/>
          <w:kern w:val="0"/>
          <w14:ligatures w14:val="none"/>
        </w:rPr>
        <w:t xml:space="preserve">Costs associated with travel to and from project sites, meetings, conferences, etc., directly related to the grant project. These must be considered reasonable and necessary for the completion of the project. Reimbursement rates will be based on the Grantee's written travel policy if established. If the Grantee does not have set reimbursement rates, they will follow the </w:t>
      </w:r>
      <w:hyperlink r:id="rId39">
        <w:r w:rsidRPr="00BA01FF">
          <w:rPr>
            <w:rFonts w:ascii="Calibri" w:eastAsia="Calibri" w:hAnsi="Calibri" w:cs="Arial"/>
            <w:color w:val="0563C1"/>
            <w:kern w:val="0"/>
            <w:u w:val="single"/>
            <w14:ligatures w14:val="none"/>
          </w:rPr>
          <w:t>United States General Services Administration Per Diem Rates for the State of Oregon</w:t>
        </w:r>
      </w:hyperlink>
      <w:r w:rsidRPr="00BA01FF">
        <w:rPr>
          <w:rFonts w:ascii="Calibri" w:eastAsia="Calibri" w:hAnsi="Calibri" w:cs="Arial"/>
          <w:kern w:val="0"/>
          <w14:ligatures w14:val="none"/>
        </w:rPr>
        <w:t xml:space="preserve">. Mileage rates shall not exceed those allowed by the IRS. Travel costs may be lumped into one line item. </w:t>
      </w:r>
    </w:p>
    <w:p w14:paraId="386071FD" w14:textId="0A8FC944" w:rsidR="0083457A" w:rsidRPr="00BA01FF" w:rsidRDefault="00812A6B" w:rsidP="0083457A">
      <w:pPr>
        <w:jc w:val="both"/>
        <w:rPr>
          <w:rFonts w:ascii="Calibri" w:eastAsia="Calibri" w:hAnsi="Calibri" w:cs="Arial"/>
          <w:b/>
          <w:bCs/>
          <w:kern w:val="0"/>
          <w14:ligatures w14:val="none"/>
        </w:rPr>
      </w:pPr>
      <w:bookmarkStart w:id="21" w:name="_Hlk200009941"/>
      <w:r>
        <w:rPr>
          <w:rFonts w:ascii="Calibri" w:eastAsia="Calibri" w:hAnsi="Calibri" w:cs="Arial"/>
          <w:b/>
          <w:bCs/>
          <w:kern w:val="0"/>
          <w14:ligatures w14:val="none"/>
        </w:rPr>
        <w:t xml:space="preserve">Water Transaction </w:t>
      </w:r>
      <w:r w:rsidR="0083457A" w:rsidRPr="00BA01FF">
        <w:rPr>
          <w:rFonts w:ascii="Calibri" w:eastAsia="Calibri" w:hAnsi="Calibri" w:cs="Arial"/>
          <w:b/>
          <w:bCs/>
          <w:kern w:val="0"/>
          <w14:ligatures w14:val="none"/>
        </w:rPr>
        <w:t>Purchase Price</w:t>
      </w:r>
    </w:p>
    <w:p w14:paraId="6701B5C6" w14:textId="21D4D585" w:rsidR="0083457A" w:rsidRPr="00BA01FF" w:rsidRDefault="0083457A" w:rsidP="0083457A">
      <w:pPr>
        <w:jc w:val="both"/>
        <w:rPr>
          <w:rFonts w:ascii="Calibri" w:eastAsia="Calibri" w:hAnsi="Calibri" w:cs="Arial"/>
          <w:kern w:val="0"/>
          <w14:ligatures w14:val="none"/>
        </w:rPr>
      </w:pPr>
      <w:r w:rsidRPr="00BA01FF">
        <w:rPr>
          <w:rFonts w:ascii="Calibri" w:eastAsia="Calibri" w:hAnsi="Calibri" w:cs="Arial"/>
          <w:kern w:val="0"/>
          <w14:ligatures w14:val="none"/>
        </w:rPr>
        <w:t xml:space="preserve">This is where the costs of the </w:t>
      </w:r>
      <w:r w:rsidR="00812A6B">
        <w:rPr>
          <w:rFonts w:ascii="Calibri" w:eastAsia="Calibri" w:hAnsi="Calibri" w:cs="Arial"/>
          <w:kern w:val="0"/>
          <w14:ligatures w14:val="none"/>
        </w:rPr>
        <w:t>transaction</w:t>
      </w:r>
      <w:r w:rsidR="00812A6B" w:rsidRPr="00BA01FF">
        <w:rPr>
          <w:rFonts w:ascii="Calibri" w:eastAsia="Calibri" w:hAnsi="Calibri" w:cs="Arial"/>
          <w:kern w:val="0"/>
          <w14:ligatures w14:val="none"/>
        </w:rPr>
        <w:t xml:space="preserve"> </w:t>
      </w:r>
      <w:r w:rsidR="001C43C4">
        <w:rPr>
          <w:rFonts w:ascii="Calibri" w:eastAsia="Calibri" w:hAnsi="Calibri" w:cs="Arial"/>
          <w:kern w:val="0"/>
          <w14:ligatures w14:val="none"/>
        </w:rPr>
        <w:t>are</w:t>
      </w:r>
      <w:r w:rsidRPr="00BA01FF">
        <w:rPr>
          <w:rFonts w:ascii="Calibri" w:eastAsia="Calibri" w:hAnsi="Calibri" w:cs="Arial"/>
          <w:kern w:val="0"/>
          <w14:ligatures w14:val="none"/>
        </w:rPr>
        <w:t xml:space="preserve"> to be listed in the budget if applicable. </w:t>
      </w:r>
      <w:r w:rsidRPr="00BA01FF">
        <w:rPr>
          <w:rFonts w:ascii="Calibri" w:eastAsia="Calibri" w:hAnsi="Calibri" w:cs="Arial"/>
          <w:b/>
          <w:bCs/>
          <w:i/>
          <w:iCs/>
          <w:kern w:val="0"/>
          <w14:ligatures w14:val="none"/>
        </w:rPr>
        <w:t xml:space="preserve">Indirect costs do not apply to this cost; this is considered a direct cost. </w:t>
      </w:r>
    </w:p>
    <w:bookmarkEnd w:id="21"/>
    <w:p w14:paraId="47A755FB" w14:textId="77777777" w:rsidR="0083457A" w:rsidRPr="00BA01FF" w:rsidRDefault="0083457A" w:rsidP="0083457A">
      <w:pPr>
        <w:jc w:val="both"/>
        <w:rPr>
          <w:rFonts w:ascii="Calibri" w:eastAsia="Calibri" w:hAnsi="Calibri" w:cs="Arial"/>
          <w:b/>
          <w:bCs/>
          <w:kern w:val="0"/>
          <w14:ligatures w14:val="none"/>
        </w:rPr>
      </w:pPr>
    </w:p>
    <w:p w14:paraId="799A4AFB" w14:textId="77777777" w:rsidR="0083457A" w:rsidRPr="00BA01FF" w:rsidRDefault="0083457A" w:rsidP="0083457A">
      <w:pPr>
        <w:jc w:val="both"/>
        <w:rPr>
          <w:rFonts w:ascii="Calibri" w:eastAsia="Calibri" w:hAnsi="Calibri" w:cs="Arial"/>
          <w:b/>
          <w:bCs/>
          <w:kern w:val="0"/>
          <w14:ligatures w14:val="none"/>
        </w:rPr>
      </w:pPr>
      <w:r w:rsidRPr="00BA01FF">
        <w:rPr>
          <w:rFonts w:ascii="Calibri" w:eastAsia="Calibri" w:hAnsi="Calibri" w:cs="Arial"/>
          <w:b/>
          <w:bCs/>
          <w:kern w:val="0"/>
          <w14:ligatures w14:val="none"/>
        </w:rPr>
        <w:t>Supplies</w:t>
      </w:r>
    </w:p>
    <w:p w14:paraId="2F3B865B" w14:textId="77777777" w:rsidR="0083457A" w:rsidRPr="00BA01FF" w:rsidRDefault="0083457A" w:rsidP="0083457A">
      <w:pPr>
        <w:jc w:val="both"/>
        <w:rPr>
          <w:rFonts w:ascii="Calibri" w:eastAsia="Calibri" w:hAnsi="Calibri" w:cs="Arial"/>
          <w:kern w:val="0"/>
          <w14:ligatures w14:val="none"/>
        </w:rPr>
      </w:pPr>
      <w:r w:rsidRPr="00BA01FF">
        <w:rPr>
          <w:rFonts w:ascii="Calibri" w:eastAsia="Calibri" w:hAnsi="Calibri" w:cs="Arial"/>
          <w:kern w:val="0"/>
          <w14:ligatures w14:val="none"/>
        </w:rPr>
        <w:t>Supplies used in direct support of the project. Supplies include items under $5,000 per unit cost.</w:t>
      </w:r>
    </w:p>
    <w:p w14:paraId="199E1E9D" w14:textId="56493A75" w:rsidR="0083457A" w:rsidRDefault="0083457A" w:rsidP="0083457A">
      <w:pPr>
        <w:ind w:firstLine="720"/>
        <w:jc w:val="both"/>
        <w:rPr>
          <w:rFonts w:ascii="Calibri" w:eastAsia="Calibri" w:hAnsi="Calibri" w:cs="Arial"/>
          <w:kern w:val="0"/>
          <w14:ligatures w14:val="none"/>
        </w:rPr>
      </w:pPr>
      <w:r w:rsidRPr="00BA01FF">
        <w:rPr>
          <w:rFonts w:ascii="Calibri" w:eastAsia="Calibri" w:hAnsi="Calibri" w:cs="Arial"/>
          <w:i/>
          <w:iCs/>
          <w:kern w:val="0"/>
          <w14:ligatures w14:val="none"/>
        </w:rPr>
        <w:t>For example, 5 chainsaws at $1,500 per unit would be considered Supplies.</w:t>
      </w:r>
      <w:r w:rsidRPr="00BA01FF">
        <w:rPr>
          <w:rFonts w:ascii="Calibri" w:eastAsia="Calibri" w:hAnsi="Calibri" w:cs="Arial"/>
          <w:kern w:val="0"/>
          <w14:ligatures w14:val="none"/>
        </w:rPr>
        <w:t xml:space="preserve"> </w:t>
      </w:r>
      <w:r w:rsidR="0033480D">
        <w:rPr>
          <w:rFonts w:ascii="Calibri" w:eastAsia="Calibri" w:hAnsi="Calibri" w:cs="Arial"/>
          <w:kern w:val="0"/>
          <w14:ligatures w14:val="none"/>
        </w:rPr>
        <w:br/>
      </w:r>
    </w:p>
    <w:p w14:paraId="2BE86938" w14:textId="77777777" w:rsidR="0033480D" w:rsidRPr="00BA01FF" w:rsidRDefault="0033480D" w:rsidP="0083457A">
      <w:pPr>
        <w:ind w:firstLine="720"/>
        <w:jc w:val="both"/>
        <w:rPr>
          <w:rFonts w:ascii="Calibri" w:eastAsia="Calibri" w:hAnsi="Calibri" w:cs="Arial"/>
          <w:b/>
          <w:bCs/>
          <w:kern w:val="0"/>
          <w14:ligatures w14:val="none"/>
        </w:rPr>
      </w:pPr>
    </w:p>
    <w:p w14:paraId="6209206F" w14:textId="77777777" w:rsidR="0083457A" w:rsidRPr="00BA01FF" w:rsidRDefault="0083457A" w:rsidP="0083457A">
      <w:pPr>
        <w:jc w:val="both"/>
        <w:rPr>
          <w:rFonts w:ascii="Calibri" w:eastAsia="Calibri" w:hAnsi="Calibri" w:cs="Arial"/>
          <w:b/>
          <w:bCs/>
          <w:kern w:val="0"/>
          <w14:ligatures w14:val="none"/>
        </w:rPr>
      </w:pPr>
      <w:r w:rsidRPr="00BA01FF">
        <w:rPr>
          <w:rFonts w:ascii="Calibri" w:eastAsia="Calibri" w:hAnsi="Calibri" w:cs="Arial"/>
          <w:b/>
          <w:bCs/>
          <w:kern w:val="0"/>
          <w14:ligatures w14:val="none"/>
        </w:rPr>
        <w:t>Equipment</w:t>
      </w:r>
    </w:p>
    <w:p w14:paraId="132E3365" w14:textId="77777777" w:rsidR="0083457A" w:rsidRPr="00BA01FF" w:rsidRDefault="0083457A" w:rsidP="0083457A">
      <w:pPr>
        <w:jc w:val="both"/>
        <w:rPr>
          <w:rFonts w:ascii="Calibri" w:eastAsia="Calibri" w:hAnsi="Calibri" w:cs="Arial"/>
          <w:kern w:val="0"/>
          <w14:ligatures w14:val="none"/>
        </w:rPr>
      </w:pPr>
      <w:r w:rsidRPr="00BA01FF">
        <w:rPr>
          <w:rFonts w:ascii="Calibri" w:eastAsia="Calibri" w:hAnsi="Calibri" w:cs="Arial"/>
          <w:kern w:val="0"/>
          <w14:ligatures w14:val="none"/>
        </w:rPr>
        <w:t>The PFA Grant Program is funded by public resources, to ensure responsible use of funds, all projects proposing equipment purchases exceeding $5,000 (defined as any singular, tangible asset) must develop a five-year Maintenance and Monitoring Plan (M&amp;MP). This M&amp;MP, outlined in Appendix S: Equipment Maintenance &amp; Monitoring Plan, ensures equipment remains in optimal working order, maximizes lifespan, and continues to serve its intended purpose for five years following project completion.</w:t>
      </w:r>
    </w:p>
    <w:p w14:paraId="6E7660D6" w14:textId="77777777" w:rsidR="0083457A" w:rsidRPr="00BA01FF" w:rsidRDefault="0083457A" w:rsidP="0083457A">
      <w:pPr>
        <w:jc w:val="both"/>
        <w:rPr>
          <w:rFonts w:ascii="Calibri" w:eastAsia="Calibri" w:hAnsi="Calibri" w:cs="Arial"/>
          <w:kern w:val="0"/>
          <w14:ligatures w14:val="none"/>
        </w:rPr>
      </w:pPr>
      <w:r w:rsidRPr="00BA01FF">
        <w:rPr>
          <w:rFonts w:ascii="Calibri" w:eastAsia="Calibri" w:hAnsi="Calibri" w:cs="Arial"/>
          <w:kern w:val="0"/>
          <w14:ligatures w14:val="none"/>
        </w:rPr>
        <w:t xml:space="preserve">Grants also will cover the cost of leasing equipment, and the </w:t>
      </w:r>
      <w:r w:rsidRPr="00BA01FF">
        <w:rPr>
          <w:rFonts w:ascii="Calibri" w:eastAsia="Calibri" w:hAnsi="Calibri" w:cs="Arial"/>
          <w:i/>
          <w:iCs/>
          <w:kern w:val="0"/>
          <w14:ligatures w14:val="none"/>
        </w:rPr>
        <w:t xml:space="preserve">Budget Narrative </w:t>
      </w:r>
      <w:r w:rsidRPr="00BA01FF">
        <w:rPr>
          <w:rFonts w:ascii="Calibri" w:eastAsia="Calibri" w:hAnsi="Calibri" w:cs="Arial"/>
          <w:kern w:val="0"/>
          <w14:ligatures w14:val="none"/>
        </w:rPr>
        <w:t xml:space="preserve">must include a cost-benefit analysis showing the benefit of purchasing equipment over leasing if choosing to purchase. Equipment must be purchased on a competitive basis, and the budget analysis must include a price comparison of comparable alternatives. The grant application must describe the proposed use and maintenance plans for equipment after the grant period.  </w:t>
      </w:r>
    </w:p>
    <w:p w14:paraId="6EEADAD3" w14:textId="77777777" w:rsidR="00051451" w:rsidRDefault="00051451" w:rsidP="00051451">
      <w:pPr>
        <w:jc w:val="both"/>
        <w:rPr>
          <w:b/>
          <w:bCs/>
          <w:kern w:val="0"/>
          <w14:ligatures w14:val="none"/>
        </w:rPr>
      </w:pPr>
      <w:bookmarkStart w:id="22" w:name="_Hlk200009964"/>
      <w:r w:rsidRPr="00A41446">
        <w:rPr>
          <w:b/>
          <w:bCs/>
          <w:kern w:val="0"/>
          <w14:ligatures w14:val="none"/>
        </w:rPr>
        <w:t xml:space="preserve">Other Costs </w:t>
      </w:r>
      <w:r>
        <w:rPr>
          <w:b/>
          <w:bCs/>
          <w:kern w:val="0"/>
          <w14:ligatures w14:val="none"/>
        </w:rPr>
        <w:t xml:space="preserve">– CRITICAL INFORMATION FOR WATER PROJECTS </w:t>
      </w:r>
    </w:p>
    <w:p w14:paraId="42D9D114" w14:textId="77777777" w:rsidR="00051451" w:rsidRPr="00DD7BAA" w:rsidRDefault="00051451" w:rsidP="00051451">
      <w:pPr>
        <w:jc w:val="both"/>
        <w:rPr>
          <w:b/>
          <w:bCs/>
          <w:kern w:val="0"/>
          <w14:ligatures w14:val="none"/>
        </w:rPr>
      </w:pPr>
      <w:r>
        <w:t>For all water transaction projects, list funding requests for nonuse agreements under the “other costs” budget category.</w:t>
      </w:r>
    </w:p>
    <w:p w14:paraId="4E6DE5F5" w14:textId="77777777" w:rsidR="0083457A" w:rsidRDefault="0083457A" w:rsidP="0083457A">
      <w:pPr>
        <w:jc w:val="both"/>
        <w:rPr>
          <w:rFonts w:ascii="Calibri" w:eastAsia="Calibri" w:hAnsi="Calibri" w:cs="Arial"/>
          <w:b/>
          <w:bCs/>
          <w:kern w:val="0"/>
          <w14:ligatures w14:val="none"/>
        </w:rPr>
      </w:pPr>
    </w:p>
    <w:p w14:paraId="306F703E" w14:textId="77777777" w:rsidR="005706F0" w:rsidRDefault="005706F0" w:rsidP="0083457A">
      <w:pPr>
        <w:jc w:val="both"/>
        <w:rPr>
          <w:rFonts w:ascii="Calibri" w:eastAsia="Calibri" w:hAnsi="Calibri" w:cs="Arial"/>
          <w:b/>
          <w:bCs/>
          <w:kern w:val="0"/>
          <w14:ligatures w14:val="none"/>
        </w:rPr>
      </w:pPr>
    </w:p>
    <w:p w14:paraId="697AE256" w14:textId="77777777" w:rsidR="005706F0" w:rsidRPr="00BA01FF" w:rsidRDefault="005706F0" w:rsidP="0083457A">
      <w:pPr>
        <w:jc w:val="both"/>
        <w:rPr>
          <w:rFonts w:ascii="Calibri" w:eastAsia="Calibri" w:hAnsi="Calibri" w:cs="Arial"/>
          <w:b/>
          <w:bCs/>
          <w:kern w:val="0"/>
          <w14:ligatures w14:val="none"/>
        </w:rPr>
      </w:pPr>
    </w:p>
    <w:p w14:paraId="2122ED4E" w14:textId="77777777" w:rsidR="00476969" w:rsidRDefault="00476969" w:rsidP="0083457A">
      <w:pPr>
        <w:jc w:val="both"/>
        <w:rPr>
          <w:rFonts w:ascii="Calibri" w:eastAsia="Calibri" w:hAnsi="Calibri" w:cs="Arial"/>
          <w:b/>
          <w:bCs/>
          <w:kern w:val="0"/>
          <w14:ligatures w14:val="none"/>
        </w:rPr>
      </w:pPr>
    </w:p>
    <w:p w14:paraId="44300242" w14:textId="77777777" w:rsidR="00B84F62" w:rsidRPr="00BA01FF" w:rsidRDefault="00B84F62" w:rsidP="0083457A">
      <w:pPr>
        <w:jc w:val="both"/>
        <w:rPr>
          <w:rFonts w:ascii="Calibri" w:eastAsia="Calibri" w:hAnsi="Calibri" w:cs="Arial"/>
          <w:b/>
          <w:bCs/>
          <w:kern w:val="0"/>
          <w14:ligatures w14:val="none"/>
        </w:rPr>
      </w:pPr>
    </w:p>
    <w:p w14:paraId="691BB75A" w14:textId="77777777" w:rsidR="0083457A" w:rsidRPr="00BA01FF" w:rsidRDefault="0083457A" w:rsidP="0083457A">
      <w:pPr>
        <w:jc w:val="both"/>
        <w:rPr>
          <w:b/>
          <w:bCs/>
          <w:kern w:val="0"/>
          <w14:ligatures w14:val="none"/>
        </w:rPr>
      </w:pPr>
      <w:r w:rsidRPr="00BA01FF">
        <w:rPr>
          <w:b/>
          <w:bCs/>
          <w:kern w:val="0"/>
          <w14:ligatures w14:val="none"/>
        </w:rPr>
        <w:t>Indirect Cost Rates</w:t>
      </w:r>
    </w:p>
    <w:p w14:paraId="6755DF3E" w14:textId="77777777" w:rsidR="0083457A" w:rsidRPr="00BA01FF" w:rsidRDefault="0083457A" w:rsidP="0083457A">
      <w:pPr>
        <w:jc w:val="both"/>
        <w:rPr>
          <w:kern w:val="0"/>
          <w14:ligatures w14:val="none"/>
        </w:rPr>
      </w:pPr>
      <w:r w:rsidRPr="00BA01FF">
        <w:rPr>
          <w:kern w:val="0"/>
          <w14:ligatures w14:val="none"/>
        </w:rPr>
        <w:t>General costs associated with doing the business required to implement the project, i.e., overhead costs. Examples include salaries and benefits of employees not directly assigned to a project; functions such as personnel, accounting, budgeting, audits, business services, information technology, and janitorial, rent, utility supplies, etc. Unless a federally negotiated rate is described and provided in an attachment in the proposed Scope of Work, all indirect costs are capped at a 15 percent rate (15%) of the project costs requested from ODFW associated with the following budget categories:</w:t>
      </w:r>
    </w:p>
    <w:p w14:paraId="64624EC6" w14:textId="77777777" w:rsidR="0083457A" w:rsidRPr="00BA01FF" w:rsidRDefault="0083457A" w:rsidP="0083457A">
      <w:pPr>
        <w:numPr>
          <w:ilvl w:val="0"/>
          <w:numId w:val="24"/>
        </w:numPr>
        <w:contextualSpacing/>
        <w:jc w:val="both"/>
        <w:rPr>
          <w14:ligatures w14:val="none"/>
        </w:rPr>
      </w:pPr>
      <w:r w:rsidRPr="00BA01FF">
        <w:rPr>
          <w14:ligatures w14:val="none"/>
        </w:rPr>
        <w:t>Personnel Costs</w:t>
      </w:r>
    </w:p>
    <w:p w14:paraId="2A74E86F" w14:textId="77777777" w:rsidR="0083457A" w:rsidRPr="00BA01FF" w:rsidRDefault="0083457A" w:rsidP="0083457A">
      <w:pPr>
        <w:numPr>
          <w:ilvl w:val="0"/>
          <w:numId w:val="24"/>
        </w:numPr>
        <w:contextualSpacing/>
        <w:jc w:val="both"/>
        <w:rPr>
          <w14:ligatures w14:val="none"/>
        </w:rPr>
      </w:pPr>
      <w:r w:rsidRPr="00BA01FF">
        <w:rPr>
          <w14:ligatures w14:val="none"/>
        </w:rPr>
        <w:t>Supplies Costs</w:t>
      </w:r>
    </w:p>
    <w:p w14:paraId="6205B061" w14:textId="77777777" w:rsidR="0083457A" w:rsidRPr="00BA01FF" w:rsidRDefault="0083457A" w:rsidP="0083457A">
      <w:pPr>
        <w:numPr>
          <w:ilvl w:val="0"/>
          <w:numId w:val="24"/>
        </w:numPr>
        <w:contextualSpacing/>
        <w:jc w:val="both"/>
        <w:rPr>
          <w14:ligatures w14:val="none"/>
        </w:rPr>
      </w:pPr>
      <w:r w:rsidRPr="00BA01FF">
        <w:rPr>
          <w14:ligatures w14:val="none"/>
        </w:rPr>
        <w:t>Equipment Costs</w:t>
      </w:r>
    </w:p>
    <w:p w14:paraId="0F4C7313" w14:textId="77777777" w:rsidR="0083457A" w:rsidRPr="00BA01FF" w:rsidRDefault="0083457A" w:rsidP="0083457A">
      <w:pPr>
        <w:numPr>
          <w:ilvl w:val="0"/>
          <w:numId w:val="24"/>
        </w:numPr>
        <w:contextualSpacing/>
        <w:jc w:val="both"/>
        <w:rPr>
          <w14:ligatures w14:val="none"/>
        </w:rPr>
      </w:pPr>
      <w:r w:rsidRPr="00BA01FF">
        <w:rPr>
          <w14:ligatures w14:val="none"/>
        </w:rPr>
        <w:t xml:space="preserve">Contractual costs </w:t>
      </w:r>
    </w:p>
    <w:p w14:paraId="02E760B8" w14:textId="77777777" w:rsidR="0083457A" w:rsidRPr="00BA01FF" w:rsidRDefault="0083457A" w:rsidP="0083457A">
      <w:pPr>
        <w:numPr>
          <w:ilvl w:val="1"/>
          <w:numId w:val="24"/>
        </w:numPr>
        <w:contextualSpacing/>
        <w:jc w:val="both"/>
        <w:rPr>
          <w14:ligatures w14:val="none"/>
        </w:rPr>
      </w:pPr>
      <w:bookmarkStart w:id="23" w:name="_Hlk175121256"/>
      <w:r w:rsidRPr="00BA01FF">
        <w:rPr>
          <w14:ligatures w14:val="none"/>
        </w:rPr>
        <w:t>Note:</w:t>
      </w:r>
    </w:p>
    <w:p w14:paraId="01762AE5" w14:textId="77777777" w:rsidR="0083457A" w:rsidRPr="00BA01FF" w:rsidRDefault="0083457A" w:rsidP="0083457A">
      <w:pPr>
        <w:numPr>
          <w:ilvl w:val="2"/>
          <w:numId w:val="24"/>
        </w:numPr>
        <w:contextualSpacing/>
        <w:jc w:val="both"/>
        <w:rPr>
          <w14:ligatures w14:val="none"/>
        </w:rPr>
      </w:pPr>
      <w:r w:rsidRPr="00BA01FF">
        <w:rPr>
          <w14:ligatures w14:val="none"/>
        </w:rPr>
        <w:t xml:space="preserve">Indirect for all contractual costs is capped at 15% of the total contract cost. </w:t>
      </w:r>
    </w:p>
    <w:bookmarkEnd w:id="23"/>
    <w:p w14:paraId="2D584193" w14:textId="77777777" w:rsidR="0083457A" w:rsidRPr="00BA01FF" w:rsidRDefault="0083457A" w:rsidP="0083457A">
      <w:pPr>
        <w:numPr>
          <w:ilvl w:val="0"/>
          <w:numId w:val="24"/>
        </w:numPr>
        <w:contextualSpacing/>
        <w:jc w:val="both"/>
        <w:rPr>
          <w14:ligatures w14:val="none"/>
        </w:rPr>
      </w:pPr>
      <w:r w:rsidRPr="00BA01FF">
        <w:rPr>
          <w14:ligatures w14:val="none"/>
        </w:rPr>
        <w:t>Other Costs</w:t>
      </w:r>
    </w:p>
    <w:p w14:paraId="2DD87F96" w14:textId="77777777" w:rsidR="0083457A" w:rsidRPr="00BA01FF" w:rsidRDefault="0083457A" w:rsidP="0083457A">
      <w:pPr>
        <w:ind w:left="720"/>
        <w:contextualSpacing/>
        <w:jc w:val="both"/>
        <w:rPr>
          <w14:ligatures w14:val="none"/>
        </w:rPr>
      </w:pPr>
    </w:p>
    <w:p w14:paraId="65A3665C" w14:textId="0A6C241D" w:rsidR="0083457A" w:rsidRPr="00BA01FF" w:rsidRDefault="0083457A" w:rsidP="0083457A">
      <w:pPr>
        <w:jc w:val="both"/>
        <w:rPr>
          <w:i/>
          <w:iCs/>
          <w:kern w:val="0"/>
          <w14:ligatures w14:val="none"/>
        </w:rPr>
      </w:pPr>
      <w:r w:rsidRPr="00BA01FF">
        <w:rPr>
          <w:kern w:val="0"/>
          <w14:ligatures w14:val="none"/>
        </w:rPr>
        <w:t xml:space="preserve">All indirect costs must be requested at the time of the application to be considered for funding. Grantee must maintain all indirect costs receipts and records in the event of an audit and review.  Any federally negotiated rate accepted by the </w:t>
      </w:r>
      <w:r w:rsidR="006702C9">
        <w:rPr>
          <w:kern w:val="0"/>
          <w14:ligatures w14:val="none"/>
        </w:rPr>
        <w:t>PFA Grant</w:t>
      </w:r>
      <w:r w:rsidRPr="00BA01FF">
        <w:rPr>
          <w:kern w:val="0"/>
          <w14:ligatures w14:val="none"/>
        </w:rPr>
        <w:t xml:space="preserve"> </w:t>
      </w:r>
      <w:proofErr w:type="gramStart"/>
      <w:r w:rsidRPr="00BA01FF">
        <w:rPr>
          <w:kern w:val="0"/>
          <w14:ligatures w14:val="none"/>
        </w:rPr>
        <w:t>Program,</w:t>
      </w:r>
      <w:proofErr w:type="gramEnd"/>
      <w:r w:rsidRPr="00BA01FF">
        <w:rPr>
          <w:kern w:val="0"/>
          <w14:ligatures w14:val="none"/>
        </w:rPr>
        <w:t xml:space="preserve"> must adhere to the terms, conditions, and eligible budget categories discussed in this section, </w:t>
      </w:r>
      <w:r w:rsidRPr="00BA01FF">
        <w:rPr>
          <w:i/>
          <w:iCs/>
          <w:kern w:val="0"/>
          <w14:ligatures w14:val="none"/>
        </w:rPr>
        <w:t>Indirect Cost Rates.</w:t>
      </w:r>
    </w:p>
    <w:p w14:paraId="252EF3A5" w14:textId="153081B8" w:rsidR="0083457A" w:rsidRPr="00BA01FF" w:rsidRDefault="0083457A" w:rsidP="0083457A">
      <w:pPr>
        <w:jc w:val="both"/>
        <w:rPr>
          <w:kern w:val="0"/>
          <w14:ligatures w14:val="none"/>
        </w:rPr>
      </w:pPr>
      <w:r w:rsidRPr="00BA01FF">
        <w:rPr>
          <w:kern w:val="0"/>
          <w14:ligatures w14:val="none"/>
        </w:rPr>
        <w:t xml:space="preserve">Reference Appendix </w:t>
      </w:r>
      <w:r w:rsidR="00476969" w:rsidRPr="00BA01FF">
        <w:rPr>
          <w:kern w:val="0"/>
          <w14:ligatures w14:val="none"/>
        </w:rPr>
        <w:t>F</w:t>
      </w:r>
      <w:r w:rsidRPr="00BA01FF">
        <w:rPr>
          <w:kern w:val="0"/>
          <w14:ligatures w14:val="none"/>
        </w:rPr>
        <w:t xml:space="preserve">: Indirect Costs Definition and Policy for additional information if requesting any indirect costs. </w:t>
      </w:r>
      <w:bookmarkEnd w:id="22"/>
    </w:p>
    <w:p w14:paraId="279C8B37" w14:textId="77777777" w:rsidR="00812A6B" w:rsidRDefault="00812A6B" w:rsidP="0083457A">
      <w:pPr>
        <w:keepNext/>
        <w:keepLines/>
        <w:spacing w:before="40" w:after="0" w:line="360" w:lineRule="auto"/>
        <w:jc w:val="both"/>
        <w:outlineLvl w:val="2"/>
        <w:rPr>
          <w:b/>
          <w:bCs/>
          <w:u w:val="single"/>
        </w:rPr>
      </w:pPr>
    </w:p>
    <w:p w14:paraId="33A19266" w14:textId="1CCE0B84" w:rsidR="0083457A" w:rsidRPr="00BA01FF" w:rsidRDefault="0083457A" w:rsidP="0083457A">
      <w:pPr>
        <w:keepNext/>
        <w:keepLines/>
        <w:spacing w:before="40" w:after="0" w:line="360" w:lineRule="auto"/>
        <w:jc w:val="both"/>
        <w:outlineLvl w:val="2"/>
        <w:rPr>
          <w:rFonts w:asciiTheme="majorHAnsi" w:eastAsiaTheme="majorEastAsia" w:hAnsiTheme="majorHAnsi" w:cstheme="majorBidi"/>
          <w:color w:val="1F3763" w:themeColor="accent1" w:themeShade="7F"/>
          <w:sz w:val="24"/>
          <w:szCs w:val="24"/>
        </w:rPr>
      </w:pPr>
      <w:r w:rsidRPr="00BA01FF">
        <w:rPr>
          <w:rFonts w:asciiTheme="majorHAnsi" w:eastAsiaTheme="majorEastAsia" w:hAnsiTheme="majorHAnsi" w:cstheme="majorBidi"/>
          <w:color w:val="1F3763" w:themeColor="accent1" w:themeShade="7F"/>
          <w:sz w:val="24"/>
          <w:szCs w:val="24"/>
        </w:rPr>
        <w:t>Pre-Agreement Costs</w:t>
      </w:r>
    </w:p>
    <w:p w14:paraId="587A2C25" w14:textId="2079FD77" w:rsidR="0083457A" w:rsidRPr="00BA01FF" w:rsidRDefault="0083457A" w:rsidP="0083457A">
      <w:pPr>
        <w:jc w:val="both"/>
        <w:rPr>
          <w:kern w:val="0"/>
          <w14:ligatures w14:val="none"/>
        </w:rPr>
      </w:pPr>
      <w:r w:rsidRPr="00BA01FF">
        <w:rPr>
          <w:kern w:val="0"/>
          <w14:ligatures w14:val="none"/>
        </w:rPr>
        <w:t xml:space="preserve">Grants for </w:t>
      </w:r>
      <w:r w:rsidR="006F562F">
        <w:rPr>
          <w:kern w:val="0"/>
          <w14:ligatures w14:val="none"/>
        </w:rPr>
        <w:t>Water</w:t>
      </w:r>
      <w:r w:rsidR="00116DC5">
        <w:rPr>
          <w:kern w:val="0"/>
          <w14:ligatures w14:val="none"/>
        </w:rPr>
        <w:t xml:space="preserve"> </w:t>
      </w:r>
      <w:r w:rsidRPr="00BA01FF">
        <w:rPr>
          <w:kern w:val="0"/>
          <w14:ligatures w14:val="none"/>
        </w:rPr>
        <w:t>Transactions that incur pre-agreement costs</w:t>
      </w:r>
      <w:r w:rsidR="001C43C4">
        <w:rPr>
          <w:kern w:val="0"/>
          <w14:ligatures w14:val="none"/>
        </w:rPr>
        <w:t xml:space="preserve"> eligible for reimbursement</w:t>
      </w:r>
      <w:r w:rsidRPr="00BA01FF">
        <w:rPr>
          <w:kern w:val="0"/>
          <w14:ligatures w14:val="none"/>
        </w:rPr>
        <w:t xml:space="preserve"> are project costs incurred before fully executing a project agreement</w:t>
      </w:r>
      <w:r w:rsidR="008E0E9B">
        <w:rPr>
          <w:kern w:val="0"/>
          <w14:ligatures w14:val="none"/>
        </w:rPr>
        <w:t>.</w:t>
      </w:r>
      <w:r w:rsidRPr="00BA01FF">
        <w:rPr>
          <w:kern w:val="0"/>
          <w14:ligatures w14:val="none"/>
        </w:rPr>
        <w:t xml:space="preserve"> </w:t>
      </w:r>
      <w:r w:rsidR="005706F0">
        <w:rPr>
          <w:kern w:val="0"/>
          <w14:ligatures w14:val="none"/>
        </w:rPr>
        <w:t xml:space="preserve"> Pre-agreement costs </w:t>
      </w:r>
      <w:r w:rsidR="005706F0" w:rsidRPr="005706F0">
        <w:rPr>
          <w:b/>
          <w:bCs/>
          <w:kern w:val="0"/>
          <w14:ligatures w14:val="none"/>
        </w:rPr>
        <w:t>only apply for costs incurred up to 2 years prior to the submission date of the application</w:t>
      </w:r>
      <w:r w:rsidR="005706F0">
        <w:rPr>
          <w:b/>
          <w:bCs/>
          <w:kern w:val="0"/>
          <w14:ligatures w14:val="none"/>
        </w:rPr>
        <w:t xml:space="preserve">. </w:t>
      </w:r>
      <w:r w:rsidR="001C43C4">
        <w:rPr>
          <w:kern w:val="0"/>
          <w14:ligatures w14:val="none"/>
        </w:rPr>
        <w:t xml:space="preserve">Not all </w:t>
      </w:r>
      <w:r w:rsidRPr="00BA01FF">
        <w:rPr>
          <w:kern w:val="0"/>
          <w14:ligatures w14:val="none"/>
        </w:rPr>
        <w:t>administrative and incidental costs are eligible pre-agreement costs</w:t>
      </w:r>
    </w:p>
    <w:p w14:paraId="61FC6028" w14:textId="77777777" w:rsidR="0083457A" w:rsidRPr="00BA01FF" w:rsidRDefault="0083457A" w:rsidP="0083457A">
      <w:pPr>
        <w:autoSpaceDE w:val="0"/>
        <w:autoSpaceDN w:val="0"/>
        <w:adjustRightInd w:val="0"/>
        <w:spacing w:after="0" w:line="240" w:lineRule="auto"/>
        <w:jc w:val="both"/>
      </w:pPr>
      <w:r w:rsidRPr="00BA01FF">
        <w:t xml:space="preserve">Pre-agreement costs are limited to the following: </w:t>
      </w:r>
    </w:p>
    <w:p w14:paraId="2A01BAC5" w14:textId="77777777" w:rsidR="0083457A" w:rsidRPr="00BA01FF" w:rsidRDefault="0083457A" w:rsidP="0083457A">
      <w:pPr>
        <w:autoSpaceDE w:val="0"/>
        <w:autoSpaceDN w:val="0"/>
        <w:adjustRightInd w:val="0"/>
        <w:spacing w:after="0" w:line="240" w:lineRule="auto"/>
        <w:jc w:val="both"/>
      </w:pPr>
    </w:p>
    <w:p w14:paraId="1F66E20C" w14:textId="77777777" w:rsidR="0083457A" w:rsidRPr="00BA01FF" w:rsidRDefault="0083457A" w:rsidP="0083457A">
      <w:pPr>
        <w:numPr>
          <w:ilvl w:val="0"/>
          <w:numId w:val="22"/>
        </w:numPr>
        <w:autoSpaceDE w:val="0"/>
        <w:autoSpaceDN w:val="0"/>
        <w:adjustRightInd w:val="0"/>
        <w:spacing w:after="215" w:line="240" w:lineRule="auto"/>
        <w:contextualSpacing/>
        <w:jc w:val="both"/>
      </w:pPr>
      <w:r w:rsidRPr="00BA01FF">
        <w:t xml:space="preserve">Administration costs </w:t>
      </w:r>
    </w:p>
    <w:p w14:paraId="48FAAEF7" w14:textId="77777777" w:rsidR="0083457A" w:rsidRPr="00BA01FF" w:rsidRDefault="0083457A" w:rsidP="0083457A">
      <w:pPr>
        <w:autoSpaceDE w:val="0"/>
        <w:autoSpaceDN w:val="0"/>
        <w:adjustRightInd w:val="0"/>
        <w:spacing w:after="215" w:line="240" w:lineRule="auto"/>
        <w:ind w:left="720"/>
        <w:contextualSpacing/>
        <w:jc w:val="both"/>
      </w:pPr>
    </w:p>
    <w:p w14:paraId="541713F1" w14:textId="77777777" w:rsidR="0083457A" w:rsidRPr="00BA01FF" w:rsidRDefault="0083457A" w:rsidP="0083457A">
      <w:pPr>
        <w:numPr>
          <w:ilvl w:val="0"/>
          <w:numId w:val="22"/>
        </w:numPr>
        <w:autoSpaceDE w:val="0"/>
        <w:autoSpaceDN w:val="0"/>
        <w:adjustRightInd w:val="0"/>
        <w:spacing w:after="215" w:line="240" w:lineRule="auto"/>
        <w:contextualSpacing/>
        <w:jc w:val="both"/>
      </w:pPr>
      <w:r w:rsidRPr="00BA01FF">
        <w:t xml:space="preserve">Incidental costs limited to: </w:t>
      </w:r>
    </w:p>
    <w:p w14:paraId="1464F911" w14:textId="77777777" w:rsidR="0083457A" w:rsidRPr="00BA01FF" w:rsidRDefault="0083457A" w:rsidP="0083457A">
      <w:pPr>
        <w:autoSpaceDE w:val="0"/>
        <w:autoSpaceDN w:val="0"/>
        <w:adjustRightInd w:val="0"/>
        <w:spacing w:after="215" w:line="240" w:lineRule="auto"/>
        <w:ind w:left="720"/>
        <w:contextualSpacing/>
        <w:jc w:val="both"/>
      </w:pPr>
    </w:p>
    <w:p w14:paraId="00B3C5F7" w14:textId="77777777" w:rsidR="0083457A" w:rsidRPr="00BA01FF" w:rsidRDefault="0083457A" w:rsidP="0083457A">
      <w:pPr>
        <w:numPr>
          <w:ilvl w:val="1"/>
          <w:numId w:val="22"/>
        </w:numPr>
        <w:autoSpaceDE w:val="0"/>
        <w:autoSpaceDN w:val="0"/>
        <w:adjustRightInd w:val="0"/>
        <w:spacing w:after="215" w:line="240" w:lineRule="auto"/>
        <w:contextualSpacing/>
        <w:jc w:val="both"/>
      </w:pPr>
      <w:r w:rsidRPr="00BA01FF">
        <w:lastRenderedPageBreak/>
        <w:t xml:space="preserve">Appraisal and appraisal review (Must meet requirements set forth in this document). </w:t>
      </w:r>
    </w:p>
    <w:p w14:paraId="0BBE3E78" w14:textId="77777777" w:rsidR="0083457A" w:rsidRPr="00BA01FF" w:rsidRDefault="0083457A" w:rsidP="0083457A">
      <w:pPr>
        <w:numPr>
          <w:ilvl w:val="1"/>
          <w:numId w:val="22"/>
        </w:numPr>
        <w:autoSpaceDE w:val="0"/>
        <w:autoSpaceDN w:val="0"/>
        <w:adjustRightInd w:val="0"/>
        <w:spacing w:after="215" w:line="240" w:lineRule="auto"/>
        <w:contextualSpacing/>
        <w:jc w:val="both"/>
      </w:pPr>
      <w:r w:rsidRPr="00BA01FF">
        <w:t xml:space="preserve">Baseline documentation–conservation easements only </w:t>
      </w:r>
    </w:p>
    <w:p w14:paraId="1C6F3BBE" w14:textId="77777777" w:rsidR="0083457A" w:rsidRPr="00BA01FF" w:rsidRDefault="0083457A" w:rsidP="0083457A">
      <w:pPr>
        <w:numPr>
          <w:ilvl w:val="1"/>
          <w:numId w:val="22"/>
        </w:numPr>
        <w:autoSpaceDE w:val="0"/>
        <w:autoSpaceDN w:val="0"/>
        <w:adjustRightInd w:val="0"/>
        <w:spacing w:after="215" w:line="240" w:lineRule="auto"/>
        <w:contextualSpacing/>
        <w:jc w:val="both"/>
      </w:pPr>
      <w:r w:rsidRPr="00BA01FF">
        <w:t xml:space="preserve">Boundary line adjustments, lot line adjustments, and subdivision exemptions </w:t>
      </w:r>
    </w:p>
    <w:p w14:paraId="7253A533" w14:textId="77777777" w:rsidR="0083457A" w:rsidRPr="00BA01FF" w:rsidRDefault="0083457A" w:rsidP="0083457A">
      <w:pPr>
        <w:numPr>
          <w:ilvl w:val="1"/>
          <w:numId w:val="22"/>
        </w:numPr>
        <w:autoSpaceDE w:val="0"/>
        <w:autoSpaceDN w:val="0"/>
        <w:adjustRightInd w:val="0"/>
        <w:spacing w:after="215" w:line="240" w:lineRule="auto"/>
        <w:contextualSpacing/>
        <w:jc w:val="both"/>
        <w:rPr>
          <w:color w:val="000000" w:themeColor="text1"/>
        </w:rPr>
      </w:pPr>
      <w:r w:rsidRPr="00BA01FF">
        <w:t>Cultural r</w:t>
      </w:r>
      <w:r w:rsidRPr="00BA01FF">
        <w:rPr>
          <w:color w:val="000000" w:themeColor="text1"/>
        </w:rPr>
        <w:t xml:space="preserve">esources (survey, excavation, on-site monitoring, data recovery, and other costs) </w:t>
      </w:r>
    </w:p>
    <w:p w14:paraId="0DF58E6D" w14:textId="77777777" w:rsidR="0083457A" w:rsidRPr="00BA01FF" w:rsidRDefault="0083457A" w:rsidP="0083457A">
      <w:pPr>
        <w:numPr>
          <w:ilvl w:val="1"/>
          <w:numId w:val="22"/>
        </w:numPr>
        <w:autoSpaceDE w:val="0"/>
        <w:autoSpaceDN w:val="0"/>
        <w:adjustRightInd w:val="0"/>
        <w:spacing w:after="215" w:line="240" w:lineRule="auto"/>
        <w:contextualSpacing/>
        <w:jc w:val="both"/>
        <w:rPr>
          <w:color w:val="000000" w:themeColor="text1"/>
        </w:rPr>
      </w:pPr>
      <w:r w:rsidRPr="00BA01FF">
        <w:rPr>
          <w:color w:val="000000" w:themeColor="text1"/>
        </w:rPr>
        <w:t xml:space="preserve">Environmental site assessments as described in this manual </w:t>
      </w:r>
    </w:p>
    <w:p w14:paraId="2065B541" w14:textId="77777777" w:rsidR="0083457A" w:rsidRPr="00BA01FF" w:rsidRDefault="0083457A" w:rsidP="0083457A">
      <w:pPr>
        <w:numPr>
          <w:ilvl w:val="1"/>
          <w:numId w:val="22"/>
        </w:numPr>
        <w:autoSpaceDE w:val="0"/>
        <w:autoSpaceDN w:val="0"/>
        <w:adjustRightInd w:val="0"/>
        <w:spacing w:after="215" w:line="240" w:lineRule="auto"/>
        <w:contextualSpacing/>
        <w:jc w:val="both"/>
      </w:pPr>
      <w:r w:rsidRPr="00BA01FF">
        <w:rPr>
          <w:color w:val="000000" w:themeColor="text1"/>
        </w:rPr>
        <w:t xml:space="preserve">Land survey (i.e. property boundaries). New legal surveys must be </w:t>
      </w:r>
      <w:proofErr w:type="gramStart"/>
      <w:r w:rsidRPr="00BA01FF">
        <w:rPr>
          <w:color w:val="000000" w:themeColor="text1"/>
        </w:rPr>
        <w:t>recorded</w:t>
      </w:r>
      <w:proofErr w:type="gramEnd"/>
      <w:r w:rsidRPr="00BA01FF">
        <w:rPr>
          <w:color w:val="000000" w:themeColor="text1"/>
        </w:rPr>
        <w:t xml:space="preserve"> with the county auditor’s office on the property title if the proper</w:t>
      </w:r>
      <w:r w:rsidRPr="00BA01FF">
        <w:t xml:space="preserve">ty is successfully acquired with an RCO grant. </w:t>
      </w:r>
    </w:p>
    <w:p w14:paraId="78E7474A" w14:textId="77777777" w:rsidR="0083457A" w:rsidRPr="00BA01FF" w:rsidRDefault="0083457A" w:rsidP="0083457A">
      <w:pPr>
        <w:numPr>
          <w:ilvl w:val="1"/>
          <w:numId w:val="22"/>
        </w:numPr>
        <w:autoSpaceDE w:val="0"/>
        <w:autoSpaceDN w:val="0"/>
        <w:adjustRightInd w:val="0"/>
        <w:spacing w:after="215" w:line="240" w:lineRule="auto"/>
        <w:contextualSpacing/>
        <w:jc w:val="both"/>
      </w:pPr>
      <w:r w:rsidRPr="00BA01FF">
        <w:t xml:space="preserve">Preliminary title reports </w:t>
      </w:r>
    </w:p>
    <w:p w14:paraId="5BA6E96D" w14:textId="77777777" w:rsidR="0083457A" w:rsidRPr="00BA01FF" w:rsidRDefault="0083457A" w:rsidP="0083457A">
      <w:pPr>
        <w:numPr>
          <w:ilvl w:val="1"/>
          <w:numId w:val="22"/>
        </w:numPr>
        <w:autoSpaceDE w:val="0"/>
        <w:autoSpaceDN w:val="0"/>
        <w:adjustRightInd w:val="0"/>
        <w:spacing w:after="215" w:line="240" w:lineRule="auto"/>
        <w:contextualSpacing/>
        <w:jc w:val="both"/>
      </w:pPr>
      <w:r w:rsidRPr="00BA01FF">
        <w:t xml:space="preserve">Relocation administration </w:t>
      </w:r>
    </w:p>
    <w:p w14:paraId="2D55EB11" w14:textId="77777777" w:rsidR="0083457A" w:rsidRPr="00BA01FF" w:rsidRDefault="0083457A" w:rsidP="0083457A">
      <w:pPr>
        <w:numPr>
          <w:ilvl w:val="1"/>
          <w:numId w:val="22"/>
        </w:numPr>
        <w:autoSpaceDE w:val="0"/>
        <w:autoSpaceDN w:val="0"/>
        <w:adjustRightInd w:val="0"/>
        <w:spacing w:after="215" w:line="240" w:lineRule="auto"/>
        <w:contextualSpacing/>
        <w:jc w:val="both"/>
      </w:pPr>
      <w:r w:rsidRPr="00BA01FF">
        <w:t xml:space="preserve">Stewardship plans–salmon recovery grants and Washington Wildlife and Recreation Program Habitat Conservation Account (except State Lands Restoration) and Farm and Forest Account projects only </w:t>
      </w:r>
    </w:p>
    <w:p w14:paraId="0D619946" w14:textId="77777777" w:rsidR="005706F0" w:rsidRDefault="0083457A" w:rsidP="00B84F62">
      <w:pPr>
        <w:numPr>
          <w:ilvl w:val="1"/>
          <w:numId w:val="3"/>
        </w:numPr>
        <w:autoSpaceDE w:val="0"/>
        <w:autoSpaceDN w:val="0"/>
        <w:adjustRightInd w:val="0"/>
        <w:spacing w:after="215" w:line="240" w:lineRule="auto"/>
        <w:contextualSpacing/>
        <w:jc w:val="both"/>
      </w:pPr>
      <w:r w:rsidRPr="00BA01FF">
        <w:t xml:space="preserve">Wetland delineations </w:t>
      </w:r>
    </w:p>
    <w:p w14:paraId="2E794AA1" w14:textId="79CB7558" w:rsidR="005706F0" w:rsidRPr="005706F0" w:rsidRDefault="005706F0" w:rsidP="00B84F62">
      <w:pPr>
        <w:numPr>
          <w:ilvl w:val="1"/>
          <w:numId w:val="3"/>
        </w:numPr>
        <w:autoSpaceDE w:val="0"/>
        <w:autoSpaceDN w:val="0"/>
        <w:adjustRightInd w:val="0"/>
        <w:spacing w:after="215" w:line="240" w:lineRule="auto"/>
        <w:contextualSpacing/>
        <w:jc w:val="both"/>
      </w:pPr>
      <w:r w:rsidRPr="005706F0">
        <w:t>Incidental costs include:</w:t>
      </w:r>
    </w:p>
    <w:p w14:paraId="7E30C8D8" w14:textId="77777777" w:rsidR="005706F0" w:rsidRPr="005706F0" w:rsidRDefault="005706F0" w:rsidP="00B84F62">
      <w:pPr>
        <w:numPr>
          <w:ilvl w:val="2"/>
          <w:numId w:val="4"/>
        </w:numPr>
        <w:autoSpaceDE w:val="0"/>
        <w:autoSpaceDN w:val="0"/>
        <w:adjustRightInd w:val="0"/>
        <w:spacing w:after="215" w:line="240" w:lineRule="auto"/>
        <w:contextualSpacing/>
        <w:jc w:val="both"/>
      </w:pPr>
      <w:r w:rsidRPr="005706F0">
        <w:t>Appraisals and appraisal reviews of water rights</w:t>
      </w:r>
    </w:p>
    <w:p w14:paraId="3095F5D0" w14:textId="77777777" w:rsidR="005706F0" w:rsidRPr="005706F0" w:rsidRDefault="005706F0" w:rsidP="00B84F62">
      <w:pPr>
        <w:numPr>
          <w:ilvl w:val="2"/>
          <w:numId w:val="4"/>
        </w:numPr>
        <w:autoSpaceDE w:val="0"/>
        <w:autoSpaceDN w:val="0"/>
        <w:adjustRightInd w:val="0"/>
        <w:spacing w:after="215" w:line="240" w:lineRule="auto"/>
        <w:contextualSpacing/>
        <w:jc w:val="both"/>
      </w:pPr>
      <w:r w:rsidRPr="005706F0">
        <w:t>Water right verification and chain of title</w:t>
      </w:r>
    </w:p>
    <w:p w14:paraId="04040369" w14:textId="77777777" w:rsidR="005706F0" w:rsidRPr="005706F0" w:rsidRDefault="005706F0" w:rsidP="00B84F62">
      <w:pPr>
        <w:numPr>
          <w:ilvl w:val="2"/>
          <w:numId w:val="4"/>
        </w:numPr>
        <w:autoSpaceDE w:val="0"/>
        <w:autoSpaceDN w:val="0"/>
        <w:adjustRightInd w:val="0"/>
        <w:spacing w:after="215" w:line="240" w:lineRule="auto"/>
        <w:contextualSpacing/>
        <w:jc w:val="both"/>
      </w:pPr>
      <w:r w:rsidRPr="005706F0">
        <w:t>Hydrologic or geotechnical evaluations</w:t>
      </w:r>
    </w:p>
    <w:p w14:paraId="29037444" w14:textId="77777777" w:rsidR="005706F0" w:rsidRPr="005706F0" w:rsidRDefault="005706F0" w:rsidP="00B84F62">
      <w:pPr>
        <w:numPr>
          <w:ilvl w:val="2"/>
          <w:numId w:val="4"/>
        </w:numPr>
        <w:autoSpaceDE w:val="0"/>
        <w:autoSpaceDN w:val="0"/>
        <w:adjustRightInd w:val="0"/>
        <w:spacing w:after="215" w:line="240" w:lineRule="auto"/>
        <w:contextualSpacing/>
        <w:jc w:val="both"/>
      </w:pPr>
      <w:r w:rsidRPr="005706F0">
        <w:t>Environmental audits or water quality assessments</w:t>
      </w:r>
    </w:p>
    <w:p w14:paraId="0490131F" w14:textId="77777777" w:rsidR="005706F0" w:rsidRPr="005706F0" w:rsidRDefault="005706F0" w:rsidP="00B84F62">
      <w:pPr>
        <w:numPr>
          <w:ilvl w:val="2"/>
          <w:numId w:val="4"/>
        </w:numPr>
        <w:autoSpaceDE w:val="0"/>
        <w:autoSpaceDN w:val="0"/>
        <w:adjustRightInd w:val="0"/>
        <w:spacing w:after="215" w:line="240" w:lineRule="auto"/>
        <w:contextualSpacing/>
        <w:jc w:val="both"/>
      </w:pPr>
      <w:r w:rsidRPr="005706F0">
        <w:t>Cultural resource assessments (if required)</w:t>
      </w:r>
    </w:p>
    <w:p w14:paraId="263A4B81" w14:textId="77777777" w:rsidR="005706F0" w:rsidRPr="005706F0" w:rsidRDefault="005706F0" w:rsidP="00B84F62">
      <w:pPr>
        <w:numPr>
          <w:ilvl w:val="2"/>
          <w:numId w:val="4"/>
        </w:numPr>
        <w:autoSpaceDE w:val="0"/>
        <w:autoSpaceDN w:val="0"/>
        <w:adjustRightInd w:val="0"/>
        <w:spacing w:after="215" w:line="240" w:lineRule="auto"/>
        <w:contextualSpacing/>
        <w:jc w:val="both"/>
      </w:pPr>
      <w:r w:rsidRPr="005706F0">
        <w:t>Legal reviews related to water right transferability</w:t>
      </w:r>
    </w:p>
    <w:p w14:paraId="256F5308" w14:textId="77777777" w:rsidR="005706F0" w:rsidRPr="005706F0" w:rsidRDefault="005706F0" w:rsidP="00B84F62">
      <w:pPr>
        <w:numPr>
          <w:ilvl w:val="2"/>
          <w:numId w:val="4"/>
        </w:numPr>
        <w:autoSpaceDE w:val="0"/>
        <w:autoSpaceDN w:val="0"/>
        <w:adjustRightInd w:val="0"/>
        <w:spacing w:after="215" w:line="240" w:lineRule="auto"/>
        <w:contextualSpacing/>
        <w:jc w:val="both"/>
      </w:pPr>
      <w:r w:rsidRPr="005706F0">
        <w:t xml:space="preserve">Preliminary title reports </w:t>
      </w:r>
      <w:proofErr w:type="gramStart"/>
      <w:r w:rsidRPr="005706F0">
        <w:t>for</w:t>
      </w:r>
      <w:proofErr w:type="gramEnd"/>
      <w:r w:rsidRPr="005706F0">
        <w:t xml:space="preserve"> water rights or associated land</w:t>
      </w:r>
    </w:p>
    <w:p w14:paraId="57EF23E0" w14:textId="4E6491B6" w:rsidR="005706F0" w:rsidRDefault="005706F0" w:rsidP="00B84F62">
      <w:pPr>
        <w:numPr>
          <w:ilvl w:val="2"/>
          <w:numId w:val="4"/>
        </w:numPr>
        <w:autoSpaceDE w:val="0"/>
        <w:autoSpaceDN w:val="0"/>
        <w:adjustRightInd w:val="0"/>
        <w:spacing w:after="215" w:line="240" w:lineRule="auto"/>
        <w:contextualSpacing/>
        <w:jc w:val="both"/>
      </w:pPr>
      <w:r w:rsidRPr="005706F0">
        <w:t>Public interest review documents (if applicable)</w:t>
      </w:r>
    </w:p>
    <w:p w14:paraId="595F6B0A" w14:textId="77777777" w:rsidR="0062278A" w:rsidRPr="00BA01FF" w:rsidRDefault="0062278A" w:rsidP="0062278A">
      <w:pPr>
        <w:autoSpaceDE w:val="0"/>
        <w:autoSpaceDN w:val="0"/>
        <w:adjustRightInd w:val="0"/>
        <w:spacing w:after="215" w:line="240" w:lineRule="auto"/>
        <w:ind w:left="1440"/>
        <w:contextualSpacing/>
        <w:jc w:val="both"/>
      </w:pPr>
    </w:p>
    <w:p w14:paraId="12AFF3CB" w14:textId="02FD7741" w:rsidR="0083457A" w:rsidRPr="00BA01FF" w:rsidRDefault="0083457A" w:rsidP="0083457A">
      <w:pPr>
        <w:jc w:val="both"/>
      </w:pPr>
      <w:r w:rsidRPr="00BA01FF">
        <w:t xml:space="preserve">All pre-agreement costs incurred must adhere to the requirements in this manual for the costs to be eligible for </w:t>
      </w:r>
      <w:r w:rsidR="006702C9">
        <w:t>PFA Grant</w:t>
      </w:r>
      <w:r w:rsidRPr="00BA01FF">
        <w:t xml:space="preserve"> funding or match.</w:t>
      </w:r>
      <w:r w:rsidRPr="00BA01FF">
        <w:rPr>
          <w:b/>
          <w:bCs/>
        </w:rPr>
        <w:t xml:space="preserve"> All pre-agreement costs requests must demonstrate proof of payment to be considered for reimbursement</w:t>
      </w:r>
      <w:r w:rsidR="005706F0">
        <w:rPr>
          <w:b/>
          <w:bCs/>
        </w:rPr>
        <w:t xml:space="preserve"> and only apply for costs incurred up to 2 years prior to the submission date of the application</w:t>
      </w:r>
    </w:p>
    <w:p w14:paraId="0CD8999E" w14:textId="77777777" w:rsidR="004B7135" w:rsidRPr="00BA01FF" w:rsidRDefault="004B7135" w:rsidP="00AF6E01">
      <w:pPr>
        <w:rPr>
          <w:rFonts w:cstheme="minorHAnsi"/>
          <w:sz w:val="20"/>
          <w:szCs w:val="20"/>
        </w:rPr>
      </w:pPr>
    </w:p>
    <w:p w14:paraId="7A27E67C" w14:textId="77777777" w:rsidR="00E8202D" w:rsidRPr="00BA01FF" w:rsidRDefault="00E8202D" w:rsidP="00E8202D">
      <w:pPr>
        <w:pStyle w:val="Heading2"/>
      </w:pPr>
      <w:bookmarkStart w:id="24" w:name="_Toc213836517"/>
      <w:bookmarkStart w:id="25" w:name="_Hlk198736766"/>
      <w:r w:rsidRPr="00BA01FF">
        <w:t>Cost Justification for Water Transactions</w:t>
      </w:r>
      <w:bookmarkEnd w:id="24"/>
    </w:p>
    <w:bookmarkEnd w:id="25"/>
    <w:p w14:paraId="7DE45E3E" w14:textId="77777777" w:rsidR="00E8202D" w:rsidRPr="00BA01FF" w:rsidRDefault="00E8202D" w:rsidP="00325399"/>
    <w:p w14:paraId="51AC836A" w14:textId="5C7B79E1" w:rsidR="005706F0" w:rsidRDefault="00E8202D" w:rsidP="0012153D">
      <w:pPr>
        <w:jc w:val="both"/>
      </w:pPr>
      <w:r w:rsidRPr="00BA01FF">
        <w:t>For</w:t>
      </w:r>
      <w:r w:rsidR="004D66F6" w:rsidRPr="00BA01FF">
        <w:t xml:space="preserve"> water transaction </w:t>
      </w:r>
      <w:r w:rsidRPr="00BA01FF">
        <w:t>projects, applicants must provide documentation and rationale to demonstrate that the proposed transaction cost is reasonable, consistent with market conditions, and reflects the ecological value of the water secured.</w:t>
      </w:r>
      <w:r w:rsidR="005706F0">
        <w:t xml:space="preserve"> </w:t>
      </w:r>
      <w:r w:rsidR="004B3F6A">
        <w:t xml:space="preserve">Leased or transactional water must show measurable water in-stream </w:t>
      </w:r>
      <w:r w:rsidR="004B3F6A">
        <w:rPr>
          <w:b/>
          <w:bCs/>
        </w:rPr>
        <w:t>The applicant must demonstrate that the water rights certificate has been beneficially used regularly and is reliable over the past 5 years</w:t>
      </w:r>
      <w:r w:rsidR="00203E3A" w:rsidRPr="00B84F62">
        <w:rPr>
          <w:b/>
          <w:bCs/>
        </w:rPr>
        <w:t>. Water rights acquired or transferred through the transaction must produce a direct, measurable increase in streamflow.</w:t>
      </w:r>
    </w:p>
    <w:p w14:paraId="28B2113C" w14:textId="452C5B04" w:rsidR="00E8202D" w:rsidRPr="00BA01FF" w:rsidRDefault="00E8202D" w:rsidP="0012153D">
      <w:pPr>
        <w:jc w:val="both"/>
      </w:pPr>
      <w:r w:rsidRPr="00BA01FF">
        <w:t xml:space="preserve"> Because traditional real estate appraisals are often not applicable to water-only transactions, </w:t>
      </w:r>
      <w:r w:rsidR="006702C9">
        <w:t>PFA Grant</w:t>
      </w:r>
      <w:r w:rsidRPr="00BA01FF">
        <w:t xml:space="preserve"> accepts the following types of cost justification in lieu of or in addition to a formal appraisal</w:t>
      </w:r>
      <w:r w:rsidR="0012153D" w:rsidRPr="00BA01FF">
        <w:t>, and must include one or more of the following in the application</w:t>
      </w:r>
      <w:r w:rsidRPr="00BA01FF">
        <w:t>:</w:t>
      </w:r>
    </w:p>
    <w:p w14:paraId="5DA246C7" w14:textId="77777777" w:rsidR="00E8202D" w:rsidRPr="00BA01FF" w:rsidRDefault="00E8202D" w:rsidP="00663354">
      <w:pPr>
        <w:numPr>
          <w:ilvl w:val="0"/>
          <w:numId w:val="11"/>
        </w:numPr>
      </w:pPr>
      <w:r w:rsidRPr="00BA01FF">
        <w:rPr>
          <w:i/>
          <w:iCs/>
        </w:rPr>
        <w:t>Comparable Transactions:</w:t>
      </w:r>
      <w:r w:rsidRPr="00BA01FF">
        <w:br/>
        <w:t>Provide documentation of recent water right sales, leases, or transfers within the same basin or adjacent watersheds. Include:</w:t>
      </w:r>
    </w:p>
    <w:p w14:paraId="3582229A" w14:textId="7CE14A30" w:rsidR="00E8202D" w:rsidRPr="00BA01FF" w:rsidRDefault="00E8202D" w:rsidP="00663354">
      <w:pPr>
        <w:numPr>
          <w:ilvl w:val="1"/>
          <w:numId w:val="11"/>
        </w:numPr>
      </w:pPr>
      <w:r w:rsidRPr="00BA01FF">
        <w:lastRenderedPageBreak/>
        <w:t>Volume</w:t>
      </w:r>
      <w:r w:rsidR="00163DFC" w:rsidRPr="00BA01FF">
        <w:t xml:space="preserve"> or rate</w:t>
      </w:r>
      <w:r w:rsidRPr="00BA01FF">
        <w:t xml:space="preserve"> (cfs or acre-feet)</w:t>
      </w:r>
    </w:p>
    <w:p w14:paraId="5C762D68" w14:textId="77777777" w:rsidR="00E8202D" w:rsidRPr="00BA01FF" w:rsidRDefault="00E8202D" w:rsidP="00663354">
      <w:pPr>
        <w:numPr>
          <w:ilvl w:val="1"/>
          <w:numId w:val="11"/>
        </w:numPr>
      </w:pPr>
      <w:r w:rsidRPr="00BA01FF">
        <w:t>Term (e.g., annual, split-season, permanent)</w:t>
      </w:r>
    </w:p>
    <w:p w14:paraId="3CB8E937" w14:textId="77777777" w:rsidR="00E8202D" w:rsidRPr="00BA01FF" w:rsidRDefault="00E8202D" w:rsidP="00663354">
      <w:pPr>
        <w:numPr>
          <w:ilvl w:val="1"/>
          <w:numId w:val="11"/>
        </w:numPr>
      </w:pPr>
      <w:r w:rsidRPr="00BA01FF">
        <w:t>Purchase or lease price</w:t>
      </w:r>
    </w:p>
    <w:p w14:paraId="1CD7B52E" w14:textId="77777777" w:rsidR="00E8202D" w:rsidRPr="00BA01FF" w:rsidRDefault="00E8202D" w:rsidP="00663354">
      <w:pPr>
        <w:numPr>
          <w:ilvl w:val="1"/>
          <w:numId w:val="11"/>
        </w:numPr>
      </w:pPr>
      <w:r w:rsidRPr="00BA01FF">
        <w:t>Source and priority of the water right</w:t>
      </w:r>
    </w:p>
    <w:p w14:paraId="1A4E6328" w14:textId="77777777" w:rsidR="00E8202D" w:rsidRPr="00BA01FF" w:rsidRDefault="00E8202D" w:rsidP="00663354">
      <w:pPr>
        <w:numPr>
          <w:ilvl w:val="1"/>
          <w:numId w:val="11"/>
        </w:numPr>
      </w:pPr>
      <w:r w:rsidRPr="00BA01FF">
        <w:t>Transaction type and structure (e.g., instream lease, forbearance)</w:t>
      </w:r>
    </w:p>
    <w:p w14:paraId="4C3EA6E9" w14:textId="77777777" w:rsidR="00E8202D" w:rsidRPr="00BA01FF" w:rsidRDefault="00E8202D" w:rsidP="00663354">
      <w:pPr>
        <w:numPr>
          <w:ilvl w:val="0"/>
          <w:numId w:val="11"/>
        </w:numPr>
      </w:pPr>
      <w:r w:rsidRPr="00BA01FF">
        <w:rPr>
          <w:i/>
          <w:iCs/>
        </w:rPr>
        <w:t>Third-Party Valuation or Consultant Opinion:</w:t>
      </w:r>
      <w:r w:rsidRPr="00BA01FF">
        <w:br/>
        <w:t>Submit a letter or report from a qualified water rights consultant, water lawyer, or appraiser familiar with regional water markets that includes:</w:t>
      </w:r>
    </w:p>
    <w:p w14:paraId="1A960706" w14:textId="77777777" w:rsidR="00E8202D" w:rsidRPr="00BA01FF" w:rsidRDefault="00E8202D" w:rsidP="00663354">
      <w:pPr>
        <w:numPr>
          <w:ilvl w:val="1"/>
          <w:numId w:val="11"/>
        </w:numPr>
      </w:pPr>
      <w:r w:rsidRPr="00BA01FF">
        <w:t>An opinion on the reasonableness of the proposed price</w:t>
      </w:r>
    </w:p>
    <w:p w14:paraId="08982482" w14:textId="77777777" w:rsidR="00E8202D" w:rsidRPr="00BA01FF" w:rsidRDefault="00E8202D" w:rsidP="00663354">
      <w:pPr>
        <w:numPr>
          <w:ilvl w:val="1"/>
          <w:numId w:val="11"/>
        </w:numPr>
      </w:pPr>
      <w:r w:rsidRPr="00BA01FF">
        <w:t>A summary of relevant market context</w:t>
      </w:r>
    </w:p>
    <w:p w14:paraId="4FBD52F6" w14:textId="77777777" w:rsidR="00E8202D" w:rsidRPr="00BA01FF" w:rsidRDefault="00E8202D" w:rsidP="00663354">
      <w:pPr>
        <w:numPr>
          <w:ilvl w:val="1"/>
          <w:numId w:val="11"/>
        </w:numPr>
      </w:pPr>
      <w:r w:rsidRPr="00BA01FF">
        <w:t>Any assumptions used in evaluating the value</w:t>
      </w:r>
    </w:p>
    <w:p w14:paraId="2D248900" w14:textId="77777777" w:rsidR="00E8202D" w:rsidRPr="00BA01FF" w:rsidRDefault="00E8202D" w:rsidP="00663354">
      <w:pPr>
        <w:numPr>
          <w:ilvl w:val="0"/>
          <w:numId w:val="11"/>
        </w:numPr>
      </w:pPr>
      <w:r w:rsidRPr="00BA01FF">
        <w:rPr>
          <w:i/>
          <w:iCs/>
        </w:rPr>
        <w:t>Historical Price Justification:</w:t>
      </w:r>
      <w:r w:rsidRPr="00BA01FF">
        <w:br/>
        <w:t>If the applicant or its partners have conducted prior transactions in the basin, submit a summary of prior prices paid, including any differences in term, flow volume, or legal status that affect comparability.</w:t>
      </w:r>
    </w:p>
    <w:p w14:paraId="6DA89279" w14:textId="77777777" w:rsidR="00E8202D" w:rsidRPr="00BA01FF" w:rsidRDefault="00E8202D" w:rsidP="00663354">
      <w:pPr>
        <w:numPr>
          <w:ilvl w:val="0"/>
          <w:numId w:val="11"/>
        </w:numPr>
      </w:pPr>
      <w:r w:rsidRPr="00BA01FF">
        <w:rPr>
          <w:i/>
          <w:iCs/>
        </w:rPr>
        <w:t>Price per Unit Justification:</w:t>
      </w:r>
      <w:r w:rsidRPr="00BA01FF">
        <w:br/>
        <w:t>Break down the proposed transaction into a cost per cfs or per acre-foot restored. Explain how the price compares to:</w:t>
      </w:r>
    </w:p>
    <w:p w14:paraId="7708251D" w14:textId="77777777" w:rsidR="00E8202D" w:rsidRPr="00BA01FF" w:rsidRDefault="00E8202D" w:rsidP="00663354">
      <w:pPr>
        <w:numPr>
          <w:ilvl w:val="1"/>
          <w:numId w:val="11"/>
        </w:numPr>
      </w:pPr>
      <w:r w:rsidRPr="00BA01FF">
        <w:t>Past project costs</w:t>
      </w:r>
    </w:p>
    <w:p w14:paraId="0E84BECD" w14:textId="77777777" w:rsidR="00E8202D" w:rsidRPr="00BA01FF" w:rsidRDefault="00E8202D" w:rsidP="00663354">
      <w:pPr>
        <w:numPr>
          <w:ilvl w:val="1"/>
          <w:numId w:val="11"/>
        </w:numPr>
      </w:pPr>
      <w:r w:rsidRPr="00BA01FF">
        <w:t>Prices in similar ecologically or legally constrained basins</w:t>
      </w:r>
    </w:p>
    <w:p w14:paraId="15987C4B" w14:textId="77777777" w:rsidR="00E8202D" w:rsidRPr="00BA01FF" w:rsidRDefault="00E8202D" w:rsidP="00663354">
      <w:pPr>
        <w:numPr>
          <w:ilvl w:val="1"/>
          <w:numId w:val="11"/>
        </w:numPr>
      </w:pPr>
      <w:r w:rsidRPr="00BA01FF">
        <w:t>The expected duration and magnitude of ecological benefit</w:t>
      </w:r>
    </w:p>
    <w:p w14:paraId="15E4F71B" w14:textId="1FA0DC59" w:rsidR="00E8202D" w:rsidRPr="00BA01FF" w:rsidRDefault="00E8202D" w:rsidP="00663354">
      <w:pPr>
        <w:numPr>
          <w:ilvl w:val="0"/>
          <w:numId w:val="11"/>
        </w:numPr>
      </w:pPr>
      <w:r w:rsidRPr="00BA01FF">
        <w:rPr>
          <w:i/>
          <w:iCs/>
        </w:rPr>
        <w:t>Alternative Cost Comparison:</w:t>
      </w:r>
      <w:r w:rsidRPr="00BA01FF">
        <w:br/>
        <w:t>Describe alternative strategies considered (e.g., infrastructure upgrades, habitat restoration</w:t>
      </w:r>
      <w:proofErr w:type="gramStart"/>
      <w:r w:rsidRPr="00BA01FF">
        <w:t>), and</w:t>
      </w:r>
      <w:proofErr w:type="gramEnd"/>
      <w:r w:rsidRPr="00BA01FF">
        <w:t xml:space="preserve"> explain why the </w:t>
      </w:r>
      <w:r w:rsidR="004D66F6" w:rsidRPr="00BA01FF">
        <w:t>water transaction</w:t>
      </w:r>
      <w:r w:rsidRPr="00BA01FF">
        <w:t xml:space="preserve"> provides better or more cost-effective habitat benefits.</w:t>
      </w:r>
    </w:p>
    <w:p w14:paraId="0BE88095" w14:textId="77777777" w:rsidR="00E8202D" w:rsidRPr="00BA01FF" w:rsidRDefault="00E8202D" w:rsidP="00E8202D"/>
    <w:p w14:paraId="2A363402" w14:textId="77777777" w:rsidR="00E8202D" w:rsidRPr="00BA01FF" w:rsidRDefault="00E8202D" w:rsidP="00E8202D">
      <w:r w:rsidRPr="00BA01FF">
        <w:t>All cost justification submissions must include:</w:t>
      </w:r>
    </w:p>
    <w:p w14:paraId="7C75F821" w14:textId="77777777" w:rsidR="00E8202D" w:rsidRPr="00BA01FF" w:rsidRDefault="00E8202D" w:rsidP="00663354">
      <w:pPr>
        <w:numPr>
          <w:ilvl w:val="0"/>
          <w:numId w:val="12"/>
        </w:numPr>
      </w:pPr>
      <w:r w:rsidRPr="00BA01FF">
        <w:t>A detailed cost breakdown</w:t>
      </w:r>
    </w:p>
    <w:p w14:paraId="54BD0E29" w14:textId="77777777" w:rsidR="00E8202D" w:rsidRPr="00BA01FF" w:rsidRDefault="00E8202D" w:rsidP="00663354">
      <w:pPr>
        <w:numPr>
          <w:ilvl w:val="0"/>
          <w:numId w:val="12"/>
        </w:numPr>
      </w:pPr>
      <w:r w:rsidRPr="00BA01FF">
        <w:t>Water right documentation (e.g., certificate, decree, map)</w:t>
      </w:r>
    </w:p>
    <w:p w14:paraId="73D5249E" w14:textId="77777777" w:rsidR="00E8202D" w:rsidRPr="00BA01FF" w:rsidRDefault="00E8202D" w:rsidP="00663354">
      <w:pPr>
        <w:numPr>
          <w:ilvl w:val="0"/>
          <w:numId w:val="12"/>
        </w:numPr>
      </w:pPr>
      <w:r w:rsidRPr="00BA01FF">
        <w:t>A copy of the draft lease or purchase agreement (if available)</w:t>
      </w:r>
    </w:p>
    <w:p w14:paraId="4A4B5832" w14:textId="124A8631" w:rsidR="004B7135" w:rsidRPr="00812A6B" w:rsidRDefault="00E8202D" w:rsidP="00812A6B">
      <w:pPr>
        <w:numPr>
          <w:ilvl w:val="0"/>
          <w:numId w:val="12"/>
        </w:numPr>
      </w:pPr>
      <w:r w:rsidRPr="00BA01FF">
        <w:t>Any communication or analysis used to support price negotiations</w:t>
      </w:r>
    </w:p>
    <w:p w14:paraId="0AFFE6EE" w14:textId="4783570C" w:rsidR="00FF6FF5" w:rsidRPr="00BA01FF" w:rsidRDefault="00FF6FF5" w:rsidP="004E19C9">
      <w:pPr>
        <w:pStyle w:val="NormalWeb"/>
        <w:jc w:val="both"/>
        <w:rPr>
          <w:rFonts w:asciiTheme="minorHAnsi" w:eastAsiaTheme="minorHAnsi" w:hAnsiTheme="minorHAnsi" w:cstheme="minorBidi"/>
          <w:sz w:val="22"/>
          <w:szCs w:val="22"/>
        </w:rPr>
      </w:pPr>
    </w:p>
    <w:p w14:paraId="4A445459" w14:textId="26B09CF8" w:rsidR="000D591B" w:rsidRPr="00BA01FF" w:rsidRDefault="00DD022F" w:rsidP="00E8202D">
      <w:pPr>
        <w:keepNext/>
        <w:keepLines/>
        <w:spacing w:before="40" w:after="0" w:line="360" w:lineRule="auto"/>
        <w:jc w:val="both"/>
        <w:outlineLvl w:val="2"/>
        <w:rPr>
          <w:rFonts w:asciiTheme="majorHAnsi" w:eastAsiaTheme="majorEastAsia" w:hAnsiTheme="majorHAnsi" w:cstheme="majorBidi"/>
          <w:color w:val="1F3763" w:themeColor="accent1" w:themeShade="7F"/>
          <w:sz w:val="24"/>
          <w:szCs w:val="24"/>
        </w:rPr>
      </w:pPr>
      <w:r w:rsidRPr="00BA01FF">
        <w:rPr>
          <w:rFonts w:asciiTheme="majorHAnsi" w:eastAsiaTheme="majorEastAsia" w:hAnsiTheme="majorHAnsi" w:cstheme="majorBidi"/>
          <w:color w:val="1F3763" w:themeColor="accent1" w:themeShade="7F"/>
          <w:sz w:val="24"/>
          <w:szCs w:val="24"/>
        </w:rPr>
        <w:lastRenderedPageBreak/>
        <w:t xml:space="preserve">Match </w:t>
      </w:r>
    </w:p>
    <w:p w14:paraId="1B66EF75" w14:textId="4AFB8B76" w:rsidR="00DD022F" w:rsidRPr="00BA01FF" w:rsidRDefault="00203E3A" w:rsidP="00DD022F">
      <w:pPr>
        <w:jc w:val="both"/>
        <w:rPr>
          <w:rFonts w:ascii="Calibri" w:hAnsi="Calibri" w:cs="Calibri"/>
          <w:color w:val="000000"/>
          <w:kern w:val="0"/>
        </w:rPr>
      </w:pPr>
      <w:r>
        <w:rPr>
          <w:rFonts w:ascii="Calibri" w:hAnsi="Calibri" w:cs="Calibri"/>
          <w:color w:val="000000"/>
          <w:kern w:val="0"/>
        </w:rPr>
        <w:t xml:space="preserve">Match funding is not required, but applicants who demonstrate match in the application will receive additional points during the scoring phase. </w:t>
      </w:r>
    </w:p>
    <w:p w14:paraId="06A562A0" w14:textId="77777777" w:rsidR="00E8202D" w:rsidRPr="00BA01FF" w:rsidRDefault="00E8202D" w:rsidP="00DD022F">
      <w:pPr>
        <w:jc w:val="both"/>
        <w:rPr>
          <w:kern w:val="0"/>
          <w14:ligatures w14:val="none"/>
        </w:rPr>
      </w:pPr>
    </w:p>
    <w:p w14:paraId="56844E09" w14:textId="59B3B275" w:rsidR="00A128DA" w:rsidRPr="00BA01FF" w:rsidRDefault="00A128DA" w:rsidP="00AF6E01">
      <w:pPr>
        <w:pStyle w:val="Heading2"/>
      </w:pPr>
      <w:bookmarkStart w:id="26" w:name="_Toc213836518"/>
      <w:r w:rsidRPr="00BA01FF">
        <w:t xml:space="preserve">Escrow Payments for Water </w:t>
      </w:r>
      <w:r w:rsidR="004D66F6" w:rsidRPr="00BA01FF">
        <w:t>Transactions</w:t>
      </w:r>
      <w:bookmarkEnd w:id="26"/>
    </w:p>
    <w:p w14:paraId="2CB29F5D" w14:textId="50C0E8EC" w:rsidR="00A128DA" w:rsidRPr="00BA01FF" w:rsidRDefault="00A128DA" w:rsidP="00A128DA">
      <w:pPr>
        <w:pStyle w:val="NormalWeb"/>
        <w:jc w:val="both"/>
        <w:rPr>
          <w:rFonts w:asciiTheme="minorHAnsi" w:hAnsiTheme="minorHAnsi" w:cstheme="minorHAnsi"/>
          <w:sz w:val="22"/>
          <w:szCs w:val="22"/>
        </w:rPr>
      </w:pPr>
      <w:r w:rsidRPr="00BA01FF">
        <w:rPr>
          <w:rFonts w:asciiTheme="minorHAnsi" w:hAnsiTheme="minorHAnsi" w:cstheme="minorHAnsi"/>
          <w:sz w:val="22"/>
          <w:szCs w:val="22"/>
        </w:rPr>
        <w:t xml:space="preserve">The </w:t>
      </w:r>
      <w:r w:rsidR="006702C9">
        <w:rPr>
          <w:rFonts w:asciiTheme="minorHAnsi" w:hAnsiTheme="minorHAnsi" w:cstheme="minorHAnsi"/>
          <w:sz w:val="22"/>
          <w:szCs w:val="22"/>
        </w:rPr>
        <w:t>PFA Grant</w:t>
      </w:r>
      <w:r w:rsidRPr="00BA01FF">
        <w:rPr>
          <w:rFonts w:asciiTheme="minorHAnsi" w:hAnsiTheme="minorHAnsi" w:cstheme="minorHAnsi"/>
          <w:sz w:val="22"/>
          <w:szCs w:val="22"/>
        </w:rPr>
        <w:t xml:space="preserve"> Program recognizes the need to streamline the </w:t>
      </w:r>
      <w:r w:rsidR="004D66F6" w:rsidRPr="00BA01FF">
        <w:rPr>
          <w:rFonts w:asciiTheme="minorHAnsi" w:hAnsiTheme="minorHAnsi" w:cstheme="minorHAnsi"/>
          <w:sz w:val="22"/>
          <w:szCs w:val="22"/>
        </w:rPr>
        <w:t>water transaction</w:t>
      </w:r>
      <w:r w:rsidRPr="00BA01FF">
        <w:rPr>
          <w:rFonts w:asciiTheme="minorHAnsi" w:hAnsiTheme="minorHAnsi" w:cstheme="minorHAnsi"/>
          <w:sz w:val="22"/>
          <w:szCs w:val="22"/>
        </w:rPr>
        <w:t xml:space="preserve"> process, particularly when acquiring water rights or entering into formal agreements such as permanent transfers, instream leases, or forbearance contracts. While the program traditionally operates on a reimbursement basis, the use of escrow accounts can provide an effective mechanism to facilitate timely fund disbursement and efficient project implementation.</w:t>
      </w:r>
    </w:p>
    <w:p w14:paraId="5B98826F" w14:textId="13B48A11" w:rsidR="00A128DA" w:rsidRPr="00BA01FF" w:rsidRDefault="00A128DA" w:rsidP="00A128DA">
      <w:pPr>
        <w:pStyle w:val="NormalWeb"/>
        <w:jc w:val="both"/>
        <w:rPr>
          <w:rFonts w:asciiTheme="minorHAnsi" w:hAnsiTheme="minorHAnsi" w:cstheme="minorHAnsi"/>
          <w:sz w:val="22"/>
          <w:szCs w:val="22"/>
        </w:rPr>
      </w:pPr>
      <w:r w:rsidRPr="00BA01FF">
        <w:rPr>
          <w:rFonts w:asciiTheme="minorHAnsi" w:hAnsiTheme="minorHAnsi" w:cstheme="minorHAnsi"/>
          <w:sz w:val="22"/>
          <w:szCs w:val="22"/>
        </w:rPr>
        <w:t xml:space="preserve">Escrow allows PFA Grant funds to be placed in a secure, third-party account ahead of closing. This eliminates the need for project sponsors to cover full </w:t>
      </w:r>
      <w:r w:rsidR="00812A6B">
        <w:rPr>
          <w:rFonts w:asciiTheme="minorHAnsi" w:hAnsiTheme="minorHAnsi" w:cstheme="minorHAnsi"/>
          <w:sz w:val="22"/>
          <w:szCs w:val="22"/>
        </w:rPr>
        <w:t>water transaction</w:t>
      </w:r>
      <w:r w:rsidR="00812A6B" w:rsidRPr="00BA01FF">
        <w:rPr>
          <w:rFonts w:asciiTheme="minorHAnsi" w:hAnsiTheme="minorHAnsi" w:cstheme="minorHAnsi"/>
          <w:sz w:val="22"/>
          <w:szCs w:val="22"/>
        </w:rPr>
        <w:t xml:space="preserve"> </w:t>
      </w:r>
      <w:r w:rsidRPr="00BA01FF">
        <w:rPr>
          <w:rFonts w:asciiTheme="minorHAnsi" w:hAnsiTheme="minorHAnsi" w:cstheme="minorHAnsi"/>
          <w:sz w:val="22"/>
          <w:szCs w:val="22"/>
        </w:rPr>
        <w:t xml:space="preserve">costs upfront and wait for reimbursement, thereby accelerating the timeline for finalizing </w:t>
      </w:r>
      <w:r w:rsidR="004D66F6" w:rsidRPr="00BA01FF">
        <w:rPr>
          <w:rFonts w:asciiTheme="minorHAnsi" w:hAnsiTheme="minorHAnsi" w:cstheme="minorHAnsi"/>
          <w:sz w:val="22"/>
          <w:szCs w:val="22"/>
        </w:rPr>
        <w:t>water transactions</w:t>
      </w:r>
      <w:r w:rsidRPr="00BA01FF">
        <w:rPr>
          <w:rFonts w:asciiTheme="minorHAnsi" w:hAnsiTheme="minorHAnsi" w:cstheme="minorHAnsi"/>
          <w:sz w:val="22"/>
          <w:szCs w:val="22"/>
        </w:rPr>
        <w:t>.</w:t>
      </w:r>
    </w:p>
    <w:p w14:paraId="04D0B964" w14:textId="57DC5CAE" w:rsidR="00A128DA" w:rsidRPr="00BA01FF" w:rsidRDefault="00A128DA" w:rsidP="00A128DA">
      <w:pPr>
        <w:pStyle w:val="NormalWeb"/>
        <w:jc w:val="both"/>
        <w:rPr>
          <w:rFonts w:asciiTheme="minorHAnsi" w:hAnsiTheme="minorHAnsi" w:cstheme="minorHAnsi"/>
          <w:sz w:val="22"/>
          <w:szCs w:val="22"/>
        </w:rPr>
      </w:pPr>
    </w:p>
    <w:p w14:paraId="5664D55E" w14:textId="77777777" w:rsidR="00A128DA" w:rsidRPr="00BA01FF" w:rsidRDefault="00A128DA" w:rsidP="00AF6E01">
      <w:pPr>
        <w:pStyle w:val="Heading3"/>
      </w:pPr>
      <w:r w:rsidRPr="00BA01FF">
        <w:t>Escrow Eligibility and Requirements</w:t>
      </w:r>
    </w:p>
    <w:p w14:paraId="755A5F25" w14:textId="74BE8643" w:rsidR="00A128DA" w:rsidRPr="00BA01FF" w:rsidRDefault="00A128DA" w:rsidP="00A128DA">
      <w:pPr>
        <w:pStyle w:val="NormalWeb"/>
        <w:jc w:val="both"/>
        <w:rPr>
          <w:rFonts w:asciiTheme="minorHAnsi" w:hAnsiTheme="minorHAnsi" w:cstheme="minorHAnsi"/>
          <w:sz w:val="22"/>
          <w:szCs w:val="22"/>
        </w:rPr>
      </w:pPr>
      <w:r w:rsidRPr="00BA01FF">
        <w:rPr>
          <w:rFonts w:asciiTheme="minorHAnsi" w:hAnsiTheme="minorHAnsi" w:cstheme="minorHAnsi"/>
          <w:sz w:val="22"/>
          <w:szCs w:val="22"/>
        </w:rPr>
        <w:t xml:space="preserve">To use an escrow account for a PFA Grant-funded </w:t>
      </w:r>
      <w:r w:rsidR="004D66F6" w:rsidRPr="00BA01FF">
        <w:rPr>
          <w:rFonts w:asciiTheme="minorHAnsi" w:hAnsiTheme="minorHAnsi" w:cstheme="minorHAnsi"/>
          <w:sz w:val="22"/>
          <w:szCs w:val="22"/>
        </w:rPr>
        <w:t>water transactions</w:t>
      </w:r>
      <w:r w:rsidRPr="00BA01FF">
        <w:rPr>
          <w:rFonts w:asciiTheme="minorHAnsi" w:hAnsiTheme="minorHAnsi" w:cstheme="minorHAnsi"/>
          <w:sz w:val="22"/>
          <w:szCs w:val="22"/>
        </w:rPr>
        <w:t>, project sponsors must follow the guidelines below:</w:t>
      </w:r>
    </w:p>
    <w:p w14:paraId="27011324" w14:textId="6CEB26FB" w:rsidR="00A128DA" w:rsidRPr="00BA01FF" w:rsidRDefault="00A128DA" w:rsidP="00663354">
      <w:pPr>
        <w:pStyle w:val="NormalWeb"/>
        <w:numPr>
          <w:ilvl w:val="0"/>
          <w:numId w:val="7"/>
        </w:numPr>
        <w:jc w:val="both"/>
        <w:rPr>
          <w:rFonts w:asciiTheme="minorHAnsi" w:hAnsiTheme="minorHAnsi" w:cstheme="minorHAnsi"/>
          <w:sz w:val="22"/>
          <w:szCs w:val="22"/>
        </w:rPr>
      </w:pPr>
      <w:r w:rsidRPr="00BA01FF">
        <w:rPr>
          <w:rFonts w:asciiTheme="minorHAnsi" w:hAnsiTheme="minorHAnsi" w:cstheme="minorHAnsi"/>
          <w:b/>
          <w:bCs/>
          <w:sz w:val="22"/>
          <w:szCs w:val="22"/>
        </w:rPr>
        <w:t>Advance Planning</w:t>
      </w:r>
      <w:r w:rsidRPr="00BA01FF">
        <w:rPr>
          <w:rFonts w:asciiTheme="minorHAnsi" w:hAnsiTheme="minorHAnsi" w:cstheme="minorHAnsi"/>
          <w:sz w:val="22"/>
          <w:szCs w:val="22"/>
        </w:rPr>
        <w:t xml:space="preserve">: Initiate the escrow payment request early in the </w:t>
      </w:r>
      <w:r w:rsidR="00812A6B">
        <w:rPr>
          <w:rFonts w:asciiTheme="minorHAnsi" w:hAnsiTheme="minorHAnsi" w:cstheme="minorHAnsi"/>
          <w:sz w:val="22"/>
          <w:szCs w:val="22"/>
        </w:rPr>
        <w:t>transaction</w:t>
      </w:r>
      <w:r w:rsidR="00812A6B" w:rsidRPr="00BA01FF">
        <w:rPr>
          <w:rFonts w:asciiTheme="minorHAnsi" w:hAnsiTheme="minorHAnsi" w:cstheme="minorHAnsi"/>
          <w:sz w:val="22"/>
          <w:szCs w:val="22"/>
        </w:rPr>
        <w:t xml:space="preserve"> </w:t>
      </w:r>
      <w:r w:rsidRPr="00BA01FF">
        <w:rPr>
          <w:rFonts w:asciiTheme="minorHAnsi" w:hAnsiTheme="minorHAnsi" w:cstheme="minorHAnsi"/>
          <w:sz w:val="22"/>
          <w:szCs w:val="22"/>
        </w:rPr>
        <w:t xml:space="preserve">process. </w:t>
      </w:r>
      <w:r w:rsidR="006702C9">
        <w:rPr>
          <w:rFonts w:asciiTheme="minorHAnsi" w:hAnsiTheme="minorHAnsi" w:cstheme="minorHAnsi"/>
          <w:sz w:val="22"/>
          <w:szCs w:val="22"/>
        </w:rPr>
        <w:t>PFA Grant</w:t>
      </w:r>
      <w:r w:rsidRPr="00BA01FF">
        <w:rPr>
          <w:rFonts w:asciiTheme="minorHAnsi" w:hAnsiTheme="minorHAnsi" w:cstheme="minorHAnsi"/>
          <w:sz w:val="22"/>
          <w:szCs w:val="22"/>
        </w:rPr>
        <w:t xml:space="preserve"> requires a minimum of </w:t>
      </w:r>
      <w:r w:rsidRPr="00BA01FF">
        <w:rPr>
          <w:rFonts w:asciiTheme="minorHAnsi" w:hAnsiTheme="minorHAnsi" w:cstheme="minorHAnsi"/>
          <w:b/>
          <w:bCs/>
          <w:sz w:val="22"/>
          <w:szCs w:val="22"/>
        </w:rPr>
        <w:t>30 days</w:t>
      </w:r>
      <w:r w:rsidRPr="00BA01FF">
        <w:rPr>
          <w:rFonts w:asciiTheme="minorHAnsi" w:hAnsiTheme="minorHAnsi" w:cstheme="minorHAnsi"/>
          <w:sz w:val="22"/>
          <w:szCs w:val="22"/>
        </w:rPr>
        <w:t xml:space="preserve"> to process the request, with an additional </w:t>
      </w:r>
      <w:r w:rsidRPr="00BA01FF">
        <w:rPr>
          <w:rFonts w:asciiTheme="minorHAnsi" w:hAnsiTheme="minorHAnsi" w:cstheme="minorHAnsi"/>
          <w:b/>
          <w:bCs/>
          <w:sz w:val="22"/>
          <w:szCs w:val="22"/>
        </w:rPr>
        <w:t>3–7 business days</w:t>
      </w:r>
      <w:r w:rsidRPr="00BA01FF">
        <w:rPr>
          <w:rFonts w:asciiTheme="minorHAnsi" w:hAnsiTheme="minorHAnsi" w:cstheme="minorHAnsi"/>
          <w:sz w:val="22"/>
          <w:szCs w:val="22"/>
        </w:rPr>
        <w:t xml:space="preserve"> for funds to be deposited into escrow once approved.</w:t>
      </w:r>
    </w:p>
    <w:p w14:paraId="6F4819ED" w14:textId="77777777" w:rsidR="00A128DA" w:rsidRPr="00BA01FF" w:rsidRDefault="00A128DA" w:rsidP="00663354">
      <w:pPr>
        <w:pStyle w:val="NormalWeb"/>
        <w:numPr>
          <w:ilvl w:val="0"/>
          <w:numId w:val="7"/>
        </w:numPr>
        <w:jc w:val="both"/>
        <w:rPr>
          <w:rFonts w:asciiTheme="minorHAnsi" w:hAnsiTheme="minorHAnsi" w:cstheme="minorHAnsi"/>
          <w:sz w:val="22"/>
          <w:szCs w:val="22"/>
        </w:rPr>
      </w:pPr>
      <w:r w:rsidRPr="00BA01FF">
        <w:rPr>
          <w:rFonts w:asciiTheme="minorHAnsi" w:hAnsiTheme="minorHAnsi" w:cstheme="minorHAnsi"/>
          <w:b/>
          <w:bCs/>
          <w:sz w:val="22"/>
          <w:szCs w:val="22"/>
        </w:rPr>
        <w:t>Required Documentation</w:t>
      </w:r>
      <w:r w:rsidRPr="00BA01FF">
        <w:rPr>
          <w:rFonts w:asciiTheme="minorHAnsi" w:hAnsiTheme="minorHAnsi" w:cstheme="minorHAnsi"/>
          <w:sz w:val="22"/>
          <w:szCs w:val="22"/>
        </w:rPr>
        <w:t xml:space="preserve">: Submit a new billing request through the </w:t>
      </w:r>
      <w:r w:rsidRPr="00BA01FF">
        <w:rPr>
          <w:rFonts w:asciiTheme="minorHAnsi" w:hAnsiTheme="minorHAnsi" w:cstheme="minorHAnsi"/>
          <w:b/>
          <w:bCs/>
          <w:sz w:val="22"/>
          <w:szCs w:val="22"/>
        </w:rPr>
        <w:t>Online Grant Management System</w:t>
      </w:r>
      <w:r w:rsidRPr="00BA01FF">
        <w:rPr>
          <w:rFonts w:asciiTheme="minorHAnsi" w:hAnsiTheme="minorHAnsi" w:cstheme="minorHAnsi"/>
          <w:sz w:val="22"/>
          <w:szCs w:val="22"/>
        </w:rPr>
        <w:t xml:space="preserve"> with the following supporting materials:</w:t>
      </w:r>
    </w:p>
    <w:p w14:paraId="3C178EBC" w14:textId="77777777" w:rsidR="00A128DA" w:rsidRPr="00BA01FF" w:rsidRDefault="00A128DA" w:rsidP="00663354">
      <w:pPr>
        <w:pStyle w:val="NormalWeb"/>
        <w:numPr>
          <w:ilvl w:val="1"/>
          <w:numId w:val="7"/>
        </w:numPr>
        <w:jc w:val="both"/>
        <w:rPr>
          <w:rFonts w:asciiTheme="minorHAnsi" w:hAnsiTheme="minorHAnsi" w:cstheme="minorHAnsi"/>
          <w:sz w:val="22"/>
          <w:szCs w:val="22"/>
        </w:rPr>
      </w:pPr>
      <w:r w:rsidRPr="00BA01FF">
        <w:rPr>
          <w:rFonts w:asciiTheme="minorHAnsi" w:hAnsiTheme="minorHAnsi" w:cstheme="minorHAnsi"/>
          <w:sz w:val="22"/>
          <w:szCs w:val="22"/>
        </w:rPr>
        <w:t xml:space="preserve">A current </w:t>
      </w:r>
      <w:r w:rsidRPr="00BA01FF">
        <w:rPr>
          <w:rFonts w:asciiTheme="minorHAnsi" w:hAnsiTheme="minorHAnsi" w:cstheme="minorHAnsi"/>
          <w:b/>
          <w:bCs/>
          <w:sz w:val="22"/>
          <w:szCs w:val="22"/>
        </w:rPr>
        <w:t>appraisal and appraisal review</w:t>
      </w:r>
      <w:r w:rsidRPr="00BA01FF">
        <w:rPr>
          <w:rFonts w:asciiTheme="minorHAnsi" w:hAnsiTheme="minorHAnsi" w:cstheme="minorHAnsi"/>
          <w:sz w:val="22"/>
          <w:szCs w:val="22"/>
        </w:rPr>
        <w:t xml:space="preserve"> (if applicable)</w:t>
      </w:r>
    </w:p>
    <w:p w14:paraId="6ECBA307" w14:textId="77777777" w:rsidR="00A128DA" w:rsidRPr="00BA01FF" w:rsidRDefault="00A128DA" w:rsidP="00663354">
      <w:pPr>
        <w:pStyle w:val="NormalWeb"/>
        <w:numPr>
          <w:ilvl w:val="1"/>
          <w:numId w:val="7"/>
        </w:numPr>
        <w:jc w:val="both"/>
        <w:rPr>
          <w:rFonts w:asciiTheme="minorHAnsi" w:hAnsiTheme="minorHAnsi" w:cstheme="minorHAnsi"/>
          <w:sz w:val="22"/>
          <w:szCs w:val="22"/>
        </w:rPr>
      </w:pPr>
      <w:r w:rsidRPr="00BA01FF">
        <w:rPr>
          <w:rFonts w:asciiTheme="minorHAnsi" w:hAnsiTheme="minorHAnsi" w:cstheme="minorHAnsi"/>
          <w:sz w:val="22"/>
          <w:szCs w:val="22"/>
        </w:rPr>
        <w:t xml:space="preserve">Drafts of the </w:t>
      </w:r>
      <w:r w:rsidRPr="00BA01FF">
        <w:rPr>
          <w:rFonts w:asciiTheme="minorHAnsi" w:hAnsiTheme="minorHAnsi" w:cstheme="minorHAnsi"/>
          <w:b/>
          <w:bCs/>
          <w:sz w:val="22"/>
          <w:szCs w:val="22"/>
        </w:rPr>
        <w:t>water right transfer documents</w:t>
      </w:r>
      <w:r w:rsidRPr="00BA01FF">
        <w:rPr>
          <w:rFonts w:asciiTheme="minorHAnsi" w:hAnsiTheme="minorHAnsi" w:cstheme="minorHAnsi"/>
          <w:sz w:val="22"/>
          <w:szCs w:val="22"/>
        </w:rPr>
        <w:t xml:space="preserve"> (e.g., lease, forbearance agreement, or instream transfer application)</w:t>
      </w:r>
    </w:p>
    <w:p w14:paraId="153A307E" w14:textId="666AD4DF" w:rsidR="00A128DA" w:rsidRPr="00BA01FF" w:rsidRDefault="00A128DA" w:rsidP="00663354">
      <w:pPr>
        <w:pStyle w:val="NormalWeb"/>
        <w:numPr>
          <w:ilvl w:val="1"/>
          <w:numId w:val="7"/>
        </w:numPr>
        <w:jc w:val="both"/>
        <w:rPr>
          <w:rFonts w:asciiTheme="minorHAnsi" w:hAnsiTheme="minorHAnsi" w:cstheme="minorHAnsi"/>
          <w:sz w:val="22"/>
          <w:szCs w:val="22"/>
        </w:rPr>
      </w:pPr>
      <w:r w:rsidRPr="00BA01FF">
        <w:rPr>
          <w:rFonts w:asciiTheme="minorHAnsi" w:hAnsiTheme="minorHAnsi" w:cstheme="minorHAnsi"/>
          <w:b/>
          <w:bCs/>
          <w:sz w:val="22"/>
          <w:szCs w:val="22"/>
        </w:rPr>
        <w:t>Buyer</w:t>
      </w:r>
      <w:r w:rsidR="002D1C67" w:rsidRPr="00BA01FF">
        <w:rPr>
          <w:rFonts w:asciiTheme="minorHAnsi" w:hAnsiTheme="minorHAnsi" w:cstheme="minorHAnsi"/>
          <w:b/>
          <w:bCs/>
          <w:sz w:val="22"/>
          <w:szCs w:val="22"/>
        </w:rPr>
        <w:t>’</w:t>
      </w:r>
      <w:r w:rsidRPr="00BA01FF">
        <w:rPr>
          <w:rFonts w:asciiTheme="minorHAnsi" w:hAnsiTheme="minorHAnsi" w:cstheme="minorHAnsi"/>
          <w:b/>
          <w:bCs/>
          <w:sz w:val="22"/>
          <w:szCs w:val="22"/>
        </w:rPr>
        <w:t>s Estimated Settlement Statement</w:t>
      </w:r>
      <w:r w:rsidRPr="00BA01FF">
        <w:rPr>
          <w:rFonts w:asciiTheme="minorHAnsi" w:hAnsiTheme="minorHAnsi" w:cstheme="minorHAnsi"/>
          <w:sz w:val="22"/>
          <w:szCs w:val="22"/>
        </w:rPr>
        <w:t xml:space="preserve"> showing the project sponsor’s matching contribution deposited into escrow</w:t>
      </w:r>
    </w:p>
    <w:p w14:paraId="74630971" w14:textId="77777777" w:rsidR="00A128DA" w:rsidRPr="00BA01FF" w:rsidRDefault="00A128DA" w:rsidP="00663354">
      <w:pPr>
        <w:pStyle w:val="NormalWeb"/>
        <w:numPr>
          <w:ilvl w:val="1"/>
          <w:numId w:val="7"/>
        </w:numPr>
        <w:jc w:val="both"/>
        <w:rPr>
          <w:rFonts w:asciiTheme="minorHAnsi" w:hAnsiTheme="minorHAnsi" w:cstheme="minorHAnsi"/>
          <w:sz w:val="22"/>
          <w:szCs w:val="22"/>
        </w:rPr>
      </w:pPr>
      <w:r w:rsidRPr="00BA01FF">
        <w:rPr>
          <w:rFonts w:asciiTheme="minorHAnsi" w:hAnsiTheme="minorHAnsi" w:cstheme="minorHAnsi"/>
          <w:sz w:val="22"/>
          <w:szCs w:val="22"/>
        </w:rPr>
        <w:t xml:space="preserve">Drafts of any </w:t>
      </w:r>
      <w:r w:rsidRPr="00BA01FF">
        <w:rPr>
          <w:rFonts w:asciiTheme="minorHAnsi" w:hAnsiTheme="minorHAnsi" w:cstheme="minorHAnsi"/>
          <w:b/>
          <w:bCs/>
          <w:sz w:val="22"/>
          <w:szCs w:val="22"/>
        </w:rPr>
        <w:t>Assignment of Rights</w:t>
      </w:r>
      <w:r w:rsidRPr="00BA01FF">
        <w:rPr>
          <w:rFonts w:asciiTheme="minorHAnsi" w:hAnsiTheme="minorHAnsi" w:cstheme="minorHAnsi"/>
          <w:sz w:val="22"/>
          <w:szCs w:val="22"/>
        </w:rPr>
        <w:t xml:space="preserve"> or agreements conveying flow benefits</w:t>
      </w:r>
    </w:p>
    <w:p w14:paraId="166E32AF" w14:textId="77777777" w:rsidR="00A128DA" w:rsidRPr="00BA01FF" w:rsidRDefault="00A128DA" w:rsidP="00663354">
      <w:pPr>
        <w:pStyle w:val="NormalWeb"/>
        <w:numPr>
          <w:ilvl w:val="1"/>
          <w:numId w:val="7"/>
        </w:numPr>
        <w:jc w:val="both"/>
        <w:rPr>
          <w:rFonts w:asciiTheme="minorHAnsi" w:hAnsiTheme="minorHAnsi" w:cstheme="minorHAnsi"/>
          <w:sz w:val="22"/>
          <w:szCs w:val="22"/>
        </w:rPr>
      </w:pPr>
      <w:r w:rsidRPr="00BA01FF">
        <w:rPr>
          <w:rFonts w:asciiTheme="minorHAnsi" w:hAnsiTheme="minorHAnsi" w:cstheme="minorHAnsi"/>
          <w:b/>
          <w:bCs/>
          <w:sz w:val="22"/>
          <w:szCs w:val="22"/>
        </w:rPr>
        <w:t>Escrow payment instructions</w:t>
      </w:r>
      <w:r w:rsidRPr="00BA01FF">
        <w:rPr>
          <w:rFonts w:asciiTheme="minorHAnsi" w:hAnsiTheme="minorHAnsi" w:cstheme="minorHAnsi"/>
          <w:sz w:val="22"/>
          <w:szCs w:val="22"/>
        </w:rPr>
        <w:t>, referencing recording of the PFA Grant’s interest (e.g., Assignment of Rights or Deed of Right)</w:t>
      </w:r>
    </w:p>
    <w:p w14:paraId="1C9B1627" w14:textId="77777777" w:rsidR="00A128DA" w:rsidRPr="00BA01FF" w:rsidRDefault="00A128DA" w:rsidP="00663354">
      <w:pPr>
        <w:pStyle w:val="NormalWeb"/>
        <w:numPr>
          <w:ilvl w:val="1"/>
          <w:numId w:val="7"/>
        </w:numPr>
        <w:jc w:val="both"/>
        <w:rPr>
          <w:rFonts w:asciiTheme="minorHAnsi" w:hAnsiTheme="minorHAnsi" w:cstheme="minorHAnsi"/>
          <w:sz w:val="22"/>
          <w:szCs w:val="22"/>
        </w:rPr>
      </w:pPr>
      <w:r w:rsidRPr="00BA01FF">
        <w:rPr>
          <w:rFonts w:asciiTheme="minorHAnsi" w:hAnsiTheme="minorHAnsi" w:cstheme="minorHAnsi"/>
          <w:b/>
          <w:bCs/>
          <w:sz w:val="22"/>
          <w:szCs w:val="22"/>
        </w:rPr>
        <w:t>Hazardous Substances Certification</w:t>
      </w:r>
      <w:r w:rsidRPr="00BA01FF">
        <w:rPr>
          <w:rFonts w:asciiTheme="minorHAnsi" w:hAnsiTheme="minorHAnsi" w:cstheme="minorHAnsi"/>
          <w:sz w:val="22"/>
          <w:szCs w:val="22"/>
        </w:rPr>
        <w:t xml:space="preserve"> and supporting documentation (e.g., checklist or environmental review, as appropriate)</w:t>
      </w:r>
    </w:p>
    <w:p w14:paraId="04ADA0F3" w14:textId="77777777" w:rsidR="00A128DA" w:rsidRPr="00BA01FF" w:rsidRDefault="00A128DA" w:rsidP="00663354">
      <w:pPr>
        <w:pStyle w:val="NormalWeb"/>
        <w:numPr>
          <w:ilvl w:val="1"/>
          <w:numId w:val="7"/>
        </w:numPr>
        <w:jc w:val="both"/>
        <w:rPr>
          <w:rFonts w:asciiTheme="minorHAnsi" w:hAnsiTheme="minorHAnsi" w:cstheme="minorHAnsi"/>
          <w:sz w:val="22"/>
          <w:szCs w:val="22"/>
        </w:rPr>
      </w:pPr>
      <w:r w:rsidRPr="00BA01FF">
        <w:rPr>
          <w:rFonts w:asciiTheme="minorHAnsi" w:hAnsiTheme="minorHAnsi" w:cstheme="minorHAnsi"/>
          <w:b/>
          <w:bCs/>
          <w:sz w:val="22"/>
          <w:szCs w:val="22"/>
        </w:rPr>
        <w:t>Landowner donation statement</w:t>
      </w:r>
      <w:r w:rsidRPr="00BA01FF">
        <w:rPr>
          <w:rFonts w:asciiTheme="minorHAnsi" w:hAnsiTheme="minorHAnsi" w:cstheme="minorHAnsi"/>
          <w:sz w:val="22"/>
          <w:szCs w:val="22"/>
        </w:rPr>
        <w:t>, if applicable</w:t>
      </w:r>
    </w:p>
    <w:p w14:paraId="14044865" w14:textId="77777777" w:rsidR="00A128DA" w:rsidRPr="00BA01FF" w:rsidRDefault="00A128DA" w:rsidP="00663354">
      <w:pPr>
        <w:pStyle w:val="NormalWeb"/>
        <w:numPr>
          <w:ilvl w:val="1"/>
          <w:numId w:val="7"/>
        </w:numPr>
        <w:jc w:val="both"/>
        <w:rPr>
          <w:rFonts w:asciiTheme="minorHAnsi" w:hAnsiTheme="minorHAnsi" w:cstheme="minorHAnsi"/>
          <w:sz w:val="22"/>
          <w:szCs w:val="22"/>
        </w:rPr>
      </w:pPr>
      <w:r w:rsidRPr="00BA01FF">
        <w:rPr>
          <w:rFonts w:asciiTheme="minorHAnsi" w:hAnsiTheme="minorHAnsi" w:cstheme="minorHAnsi"/>
          <w:sz w:val="22"/>
          <w:szCs w:val="22"/>
        </w:rPr>
        <w:t xml:space="preserve">A legally binding agreement between the sponsor and landowner (e.g., </w:t>
      </w:r>
      <w:r w:rsidRPr="00BA01FF">
        <w:rPr>
          <w:rFonts w:asciiTheme="minorHAnsi" w:hAnsiTheme="minorHAnsi" w:cstheme="minorHAnsi"/>
          <w:b/>
          <w:bCs/>
          <w:sz w:val="22"/>
          <w:szCs w:val="22"/>
        </w:rPr>
        <w:t>Water Use Agreement</w:t>
      </w:r>
      <w:r w:rsidRPr="00BA01FF">
        <w:rPr>
          <w:rFonts w:asciiTheme="minorHAnsi" w:hAnsiTheme="minorHAnsi" w:cstheme="minorHAnsi"/>
          <w:sz w:val="22"/>
          <w:szCs w:val="22"/>
        </w:rPr>
        <w:t>, Purchase and Sale Agreement, or Option)</w:t>
      </w:r>
    </w:p>
    <w:p w14:paraId="035A146D" w14:textId="77777777" w:rsidR="00A128DA" w:rsidRPr="00BA01FF" w:rsidRDefault="00A128DA" w:rsidP="00663354">
      <w:pPr>
        <w:pStyle w:val="NormalWeb"/>
        <w:numPr>
          <w:ilvl w:val="1"/>
          <w:numId w:val="7"/>
        </w:numPr>
        <w:jc w:val="both"/>
        <w:rPr>
          <w:rFonts w:asciiTheme="minorHAnsi" w:hAnsiTheme="minorHAnsi" w:cstheme="minorHAnsi"/>
          <w:sz w:val="22"/>
          <w:szCs w:val="22"/>
        </w:rPr>
      </w:pPr>
      <w:r w:rsidRPr="00BA01FF">
        <w:rPr>
          <w:rFonts w:asciiTheme="minorHAnsi" w:hAnsiTheme="minorHAnsi" w:cstheme="minorHAnsi"/>
          <w:b/>
          <w:bCs/>
          <w:sz w:val="22"/>
          <w:szCs w:val="22"/>
        </w:rPr>
        <w:t>Preliminary title report</w:t>
      </w:r>
      <w:r w:rsidRPr="00BA01FF">
        <w:rPr>
          <w:rFonts w:asciiTheme="minorHAnsi" w:hAnsiTheme="minorHAnsi" w:cstheme="minorHAnsi"/>
          <w:sz w:val="22"/>
          <w:szCs w:val="22"/>
        </w:rPr>
        <w:t xml:space="preserve"> (if property ownership or title is involved)</w:t>
      </w:r>
    </w:p>
    <w:p w14:paraId="50E8B529" w14:textId="4695F25A" w:rsidR="00A128DA" w:rsidRPr="00BA01FF" w:rsidRDefault="00A128DA" w:rsidP="00663354">
      <w:pPr>
        <w:pStyle w:val="NormalWeb"/>
        <w:numPr>
          <w:ilvl w:val="1"/>
          <w:numId w:val="7"/>
        </w:numPr>
        <w:jc w:val="both"/>
        <w:rPr>
          <w:rFonts w:asciiTheme="minorHAnsi" w:hAnsiTheme="minorHAnsi" w:cstheme="minorHAnsi"/>
          <w:sz w:val="22"/>
          <w:szCs w:val="22"/>
        </w:rPr>
      </w:pPr>
      <w:r w:rsidRPr="00BA01FF">
        <w:rPr>
          <w:rFonts w:asciiTheme="minorHAnsi" w:hAnsiTheme="minorHAnsi" w:cstheme="minorHAnsi"/>
          <w:b/>
          <w:bCs/>
          <w:sz w:val="22"/>
          <w:szCs w:val="22"/>
        </w:rPr>
        <w:t>Voluntary Acquisition and Just Compensation Notices</w:t>
      </w:r>
      <w:r w:rsidRPr="00BA01FF">
        <w:rPr>
          <w:rFonts w:asciiTheme="minorHAnsi" w:hAnsiTheme="minorHAnsi" w:cstheme="minorHAnsi"/>
          <w:sz w:val="22"/>
          <w:szCs w:val="22"/>
        </w:rPr>
        <w:t xml:space="preserve"> (if federal funds are involved)</w:t>
      </w:r>
    </w:p>
    <w:p w14:paraId="0A7AD6AA" w14:textId="77777777" w:rsidR="00A128DA" w:rsidRPr="00BA01FF" w:rsidRDefault="00A128DA" w:rsidP="00AF6E01">
      <w:pPr>
        <w:pStyle w:val="Heading3"/>
      </w:pPr>
      <w:r w:rsidRPr="00BA01FF">
        <w:lastRenderedPageBreak/>
        <w:t>Time-Sensitive Considerations for Escrow Use</w:t>
      </w:r>
    </w:p>
    <w:p w14:paraId="2589F966" w14:textId="14436DDD" w:rsidR="00A128DA" w:rsidRPr="00BA01FF" w:rsidRDefault="00A128DA" w:rsidP="00663354">
      <w:pPr>
        <w:pStyle w:val="NormalWeb"/>
        <w:numPr>
          <w:ilvl w:val="0"/>
          <w:numId w:val="8"/>
        </w:numPr>
        <w:jc w:val="both"/>
        <w:rPr>
          <w:rFonts w:asciiTheme="minorHAnsi" w:hAnsiTheme="minorHAnsi" w:cstheme="minorHAnsi"/>
          <w:sz w:val="22"/>
          <w:szCs w:val="22"/>
        </w:rPr>
      </w:pPr>
      <w:r w:rsidRPr="00BA01FF">
        <w:rPr>
          <w:rFonts w:asciiTheme="minorHAnsi" w:hAnsiTheme="minorHAnsi" w:cstheme="minorHAnsi"/>
          <w:b/>
          <w:bCs/>
          <w:sz w:val="22"/>
          <w:szCs w:val="22"/>
        </w:rPr>
        <w:t>Closing Timeline</w:t>
      </w:r>
      <w:r w:rsidRPr="00BA01FF">
        <w:rPr>
          <w:rFonts w:asciiTheme="minorHAnsi" w:hAnsiTheme="minorHAnsi" w:cstheme="minorHAnsi"/>
          <w:sz w:val="22"/>
          <w:szCs w:val="22"/>
        </w:rPr>
        <w:t xml:space="preserve">: Once </w:t>
      </w:r>
      <w:r w:rsidR="006702C9">
        <w:rPr>
          <w:rFonts w:asciiTheme="minorHAnsi" w:hAnsiTheme="minorHAnsi" w:cstheme="minorHAnsi"/>
          <w:sz w:val="22"/>
          <w:szCs w:val="22"/>
        </w:rPr>
        <w:t>PFA Grant</w:t>
      </w:r>
      <w:r w:rsidRPr="00BA01FF">
        <w:rPr>
          <w:rFonts w:asciiTheme="minorHAnsi" w:hAnsiTheme="minorHAnsi" w:cstheme="minorHAnsi"/>
          <w:sz w:val="22"/>
          <w:szCs w:val="22"/>
        </w:rPr>
        <w:t xml:space="preserve"> deposits funds into </w:t>
      </w:r>
      <w:proofErr w:type="gramStart"/>
      <w:r w:rsidRPr="00BA01FF">
        <w:rPr>
          <w:rFonts w:asciiTheme="minorHAnsi" w:hAnsiTheme="minorHAnsi" w:cstheme="minorHAnsi"/>
          <w:sz w:val="22"/>
          <w:szCs w:val="22"/>
        </w:rPr>
        <w:t>escrow</w:t>
      </w:r>
      <w:proofErr w:type="gramEnd"/>
      <w:r w:rsidRPr="00BA01FF">
        <w:rPr>
          <w:rFonts w:asciiTheme="minorHAnsi" w:hAnsiTheme="minorHAnsi" w:cstheme="minorHAnsi"/>
          <w:sz w:val="22"/>
          <w:szCs w:val="22"/>
        </w:rPr>
        <w:t xml:space="preserve">, </w:t>
      </w:r>
      <w:r w:rsidRPr="00BA01FF">
        <w:rPr>
          <w:rFonts w:asciiTheme="minorHAnsi" w:hAnsiTheme="minorHAnsi" w:cstheme="minorHAnsi"/>
          <w:b/>
          <w:bCs/>
          <w:sz w:val="22"/>
          <w:szCs w:val="22"/>
        </w:rPr>
        <w:t xml:space="preserve">closing must occur within </w:t>
      </w:r>
      <w:r w:rsidR="00AF6E01" w:rsidRPr="00BA01FF">
        <w:rPr>
          <w:rFonts w:asciiTheme="minorHAnsi" w:hAnsiTheme="minorHAnsi" w:cstheme="minorHAnsi"/>
          <w:b/>
          <w:bCs/>
          <w:sz w:val="22"/>
          <w:szCs w:val="22"/>
        </w:rPr>
        <w:t xml:space="preserve">45 </w:t>
      </w:r>
      <w:r w:rsidRPr="00BA01FF">
        <w:rPr>
          <w:rFonts w:asciiTheme="minorHAnsi" w:hAnsiTheme="minorHAnsi" w:cstheme="minorHAnsi"/>
          <w:b/>
          <w:bCs/>
          <w:sz w:val="22"/>
          <w:szCs w:val="22"/>
        </w:rPr>
        <w:t>days</w:t>
      </w:r>
      <w:r w:rsidRPr="00BA01FF">
        <w:rPr>
          <w:rFonts w:asciiTheme="minorHAnsi" w:hAnsiTheme="minorHAnsi" w:cstheme="minorHAnsi"/>
          <w:sz w:val="22"/>
          <w:szCs w:val="22"/>
        </w:rPr>
        <w:t>. If closing does not occur within this timeframe, the grant program may request return of the funds.</w:t>
      </w:r>
    </w:p>
    <w:p w14:paraId="39317607" w14:textId="77777777" w:rsidR="00A128DA" w:rsidRPr="00BA01FF" w:rsidRDefault="00A128DA" w:rsidP="00663354">
      <w:pPr>
        <w:pStyle w:val="NormalWeb"/>
        <w:numPr>
          <w:ilvl w:val="0"/>
          <w:numId w:val="8"/>
        </w:numPr>
        <w:jc w:val="both"/>
        <w:rPr>
          <w:rFonts w:asciiTheme="minorHAnsi" w:hAnsiTheme="minorHAnsi" w:cstheme="minorHAnsi"/>
          <w:sz w:val="22"/>
          <w:szCs w:val="22"/>
        </w:rPr>
      </w:pPr>
      <w:r w:rsidRPr="00BA01FF">
        <w:rPr>
          <w:rFonts w:asciiTheme="minorHAnsi" w:hAnsiTheme="minorHAnsi" w:cstheme="minorHAnsi"/>
          <w:b/>
          <w:bCs/>
          <w:sz w:val="22"/>
          <w:szCs w:val="22"/>
        </w:rPr>
        <w:t>Post-Closing Documentation</w:t>
      </w:r>
      <w:r w:rsidRPr="00BA01FF">
        <w:rPr>
          <w:rFonts w:asciiTheme="minorHAnsi" w:hAnsiTheme="minorHAnsi" w:cstheme="minorHAnsi"/>
          <w:sz w:val="22"/>
          <w:szCs w:val="22"/>
        </w:rPr>
        <w:t xml:space="preserve">: Within </w:t>
      </w:r>
      <w:r w:rsidRPr="00BA01FF">
        <w:rPr>
          <w:rFonts w:asciiTheme="minorHAnsi" w:hAnsiTheme="minorHAnsi" w:cstheme="minorHAnsi"/>
          <w:b/>
          <w:bCs/>
          <w:sz w:val="22"/>
          <w:szCs w:val="22"/>
        </w:rPr>
        <w:t>60 days of closing</w:t>
      </w:r>
      <w:r w:rsidRPr="00BA01FF">
        <w:rPr>
          <w:rFonts w:asciiTheme="minorHAnsi" w:hAnsiTheme="minorHAnsi" w:cstheme="minorHAnsi"/>
          <w:sz w:val="22"/>
          <w:szCs w:val="22"/>
        </w:rPr>
        <w:t>, project sponsors must submit final, executed, and recorded documents (e.g., transfer agreements, recorded assignments, or confirmation of instream lease approval).</w:t>
      </w:r>
    </w:p>
    <w:p w14:paraId="206F0949" w14:textId="7647AA3C" w:rsidR="0079444A" w:rsidRDefault="00A128DA" w:rsidP="0062278A">
      <w:pPr>
        <w:pStyle w:val="NormalWeb"/>
        <w:jc w:val="both"/>
        <w:rPr>
          <w:rFonts w:asciiTheme="minorHAnsi" w:hAnsiTheme="minorHAnsi" w:cstheme="minorHAnsi"/>
          <w:sz w:val="22"/>
          <w:szCs w:val="22"/>
        </w:rPr>
      </w:pPr>
      <w:r w:rsidRPr="00BA01FF">
        <w:rPr>
          <w:rFonts w:asciiTheme="minorHAnsi" w:hAnsiTheme="minorHAnsi" w:cstheme="minorHAnsi"/>
          <w:sz w:val="22"/>
          <w:szCs w:val="22"/>
        </w:rPr>
        <w:t xml:space="preserve">This process ensures accountability and supports timely and transparent </w:t>
      </w:r>
      <w:r w:rsidR="004D66F6" w:rsidRPr="00BA01FF">
        <w:rPr>
          <w:rFonts w:asciiTheme="minorHAnsi" w:hAnsiTheme="minorHAnsi" w:cstheme="minorHAnsi"/>
          <w:sz w:val="22"/>
          <w:szCs w:val="22"/>
        </w:rPr>
        <w:t xml:space="preserve">water </w:t>
      </w:r>
      <w:r w:rsidR="0062278A" w:rsidRPr="00BA01FF">
        <w:rPr>
          <w:rFonts w:asciiTheme="minorHAnsi" w:hAnsiTheme="minorHAnsi" w:cstheme="minorHAnsi"/>
          <w:sz w:val="22"/>
          <w:szCs w:val="22"/>
        </w:rPr>
        <w:t>transactions aligned</w:t>
      </w:r>
      <w:r w:rsidRPr="00BA01FF">
        <w:rPr>
          <w:rFonts w:asciiTheme="minorHAnsi" w:hAnsiTheme="minorHAnsi" w:cstheme="minorHAnsi"/>
          <w:sz w:val="22"/>
          <w:szCs w:val="22"/>
        </w:rPr>
        <w:t xml:space="preserve"> with public funding standards.</w:t>
      </w:r>
    </w:p>
    <w:p w14:paraId="178D72BE" w14:textId="77777777" w:rsidR="00802281" w:rsidRDefault="00802281" w:rsidP="0062278A">
      <w:pPr>
        <w:pStyle w:val="NormalWeb"/>
        <w:jc w:val="both"/>
        <w:rPr>
          <w:rFonts w:asciiTheme="minorHAnsi" w:hAnsiTheme="minorHAnsi" w:cstheme="minorHAnsi"/>
          <w:sz w:val="22"/>
          <w:szCs w:val="22"/>
        </w:rPr>
      </w:pPr>
    </w:p>
    <w:p w14:paraId="31311F24" w14:textId="77777777" w:rsidR="00802281" w:rsidRDefault="00802281" w:rsidP="0062278A">
      <w:pPr>
        <w:pStyle w:val="NormalWeb"/>
        <w:jc w:val="both"/>
        <w:rPr>
          <w:rFonts w:asciiTheme="minorHAnsi" w:hAnsiTheme="minorHAnsi" w:cstheme="minorHAnsi"/>
          <w:sz w:val="22"/>
          <w:szCs w:val="22"/>
        </w:rPr>
      </w:pPr>
    </w:p>
    <w:p w14:paraId="326ADB4A" w14:textId="77777777" w:rsidR="00802281" w:rsidRDefault="00802281" w:rsidP="0062278A">
      <w:pPr>
        <w:pStyle w:val="NormalWeb"/>
        <w:jc w:val="both"/>
        <w:rPr>
          <w:rFonts w:asciiTheme="minorHAnsi" w:hAnsiTheme="minorHAnsi" w:cstheme="minorHAnsi"/>
          <w:sz w:val="22"/>
          <w:szCs w:val="22"/>
        </w:rPr>
      </w:pPr>
    </w:p>
    <w:p w14:paraId="3FBB6BA8" w14:textId="77777777" w:rsidR="00802281" w:rsidRDefault="00802281" w:rsidP="0062278A">
      <w:pPr>
        <w:pStyle w:val="NormalWeb"/>
        <w:jc w:val="both"/>
        <w:rPr>
          <w:rFonts w:asciiTheme="minorHAnsi" w:hAnsiTheme="minorHAnsi" w:cstheme="minorHAnsi"/>
          <w:sz w:val="22"/>
          <w:szCs w:val="22"/>
        </w:rPr>
      </w:pPr>
    </w:p>
    <w:p w14:paraId="144E7191" w14:textId="77777777" w:rsidR="00802281" w:rsidRDefault="00802281" w:rsidP="0062278A">
      <w:pPr>
        <w:pStyle w:val="NormalWeb"/>
        <w:jc w:val="both"/>
        <w:rPr>
          <w:rFonts w:asciiTheme="minorHAnsi" w:hAnsiTheme="minorHAnsi" w:cstheme="minorHAnsi"/>
          <w:sz w:val="22"/>
          <w:szCs w:val="22"/>
        </w:rPr>
      </w:pPr>
    </w:p>
    <w:p w14:paraId="28FE493A" w14:textId="77777777" w:rsidR="00802281" w:rsidRDefault="00802281" w:rsidP="0062278A">
      <w:pPr>
        <w:pStyle w:val="NormalWeb"/>
        <w:jc w:val="both"/>
        <w:rPr>
          <w:rFonts w:asciiTheme="minorHAnsi" w:hAnsiTheme="minorHAnsi" w:cstheme="minorHAnsi"/>
          <w:sz w:val="22"/>
          <w:szCs w:val="22"/>
        </w:rPr>
      </w:pPr>
    </w:p>
    <w:p w14:paraId="16B524FA" w14:textId="77777777" w:rsidR="00802281" w:rsidRDefault="00802281" w:rsidP="0062278A">
      <w:pPr>
        <w:pStyle w:val="NormalWeb"/>
        <w:jc w:val="both"/>
        <w:rPr>
          <w:rFonts w:asciiTheme="minorHAnsi" w:hAnsiTheme="minorHAnsi" w:cstheme="minorHAnsi"/>
          <w:sz w:val="22"/>
          <w:szCs w:val="22"/>
        </w:rPr>
      </w:pPr>
    </w:p>
    <w:p w14:paraId="129B0EE0" w14:textId="77777777" w:rsidR="00802281" w:rsidRDefault="00802281" w:rsidP="0062278A">
      <w:pPr>
        <w:pStyle w:val="NormalWeb"/>
        <w:jc w:val="both"/>
        <w:rPr>
          <w:rFonts w:asciiTheme="minorHAnsi" w:hAnsiTheme="minorHAnsi" w:cstheme="minorHAnsi"/>
          <w:sz w:val="22"/>
          <w:szCs w:val="22"/>
        </w:rPr>
      </w:pPr>
    </w:p>
    <w:p w14:paraId="42EBDAFC" w14:textId="77777777" w:rsidR="00802281" w:rsidRDefault="00802281" w:rsidP="0062278A">
      <w:pPr>
        <w:pStyle w:val="NormalWeb"/>
        <w:jc w:val="both"/>
        <w:rPr>
          <w:rFonts w:asciiTheme="minorHAnsi" w:hAnsiTheme="minorHAnsi" w:cstheme="minorHAnsi"/>
          <w:sz w:val="22"/>
          <w:szCs w:val="22"/>
        </w:rPr>
      </w:pPr>
    </w:p>
    <w:p w14:paraId="310D593E" w14:textId="77777777" w:rsidR="00B84F62" w:rsidRDefault="00B84F62" w:rsidP="0062278A">
      <w:pPr>
        <w:pStyle w:val="NormalWeb"/>
        <w:jc w:val="both"/>
        <w:rPr>
          <w:rFonts w:asciiTheme="minorHAnsi" w:hAnsiTheme="minorHAnsi" w:cstheme="minorHAnsi"/>
          <w:sz w:val="22"/>
          <w:szCs w:val="22"/>
        </w:rPr>
      </w:pPr>
    </w:p>
    <w:p w14:paraId="002C5C48" w14:textId="77777777" w:rsidR="00B84F62" w:rsidRDefault="00B84F62" w:rsidP="0062278A">
      <w:pPr>
        <w:pStyle w:val="NormalWeb"/>
        <w:jc w:val="both"/>
        <w:rPr>
          <w:rFonts w:asciiTheme="minorHAnsi" w:hAnsiTheme="minorHAnsi" w:cstheme="minorHAnsi"/>
          <w:sz w:val="22"/>
          <w:szCs w:val="22"/>
        </w:rPr>
      </w:pPr>
    </w:p>
    <w:p w14:paraId="74F6294A" w14:textId="77777777" w:rsidR="00B84F62" w:rsidRDefault="00B84F62" w:rsidP="0062278A">
      <w:pPr>
        <w:pStyle w:val="NormalWeb"/>
        <w:jc w:val="both"/>
        <w:rPr>
          <w:rFonts w:asciiTheme="minorHAnsi" w:hAnsiTheme="minorHAnsi" w:cstheme="minorHAnsi"/>
          <w:sz w:val="22"/>
          <w:szCs w:val="22"/>
        </w:rPr>
      </w:pPr>
    </w:p>
    <w:p w14:paraId="2F91C0A2" w14:textId="77777777" w:rsidR="00B84F62" w:rsidRDefault="00B84F62" w:rsidP="0062278A">
      <w:pPr>
        <w:pStyle w:val="NormalWeb"/>
        <w:jc w:val="both"/>
        <w:rPr>
          <w:rFonts w:asciiTheme="minorHAnsi" w:hAnsiTheme="minorHAnsi" w:cstheme="minorHAnsi"/>
          <w:sz w:val="22"/>
          <w:szCs w:val="22"/>
        </w:rPr>
      </w:pPr>
    </w:p>
    <w:p w14:paraId="6F2A8D96" w14:textId="77777777" w:rsidR="00802281" w:rsidRDefault="00802281" w:rsidP="0062278A">
      <w:pPr>
        <w:pStyle w:val="NormalWeb"/>
        <w:jc w:val="both"/>
        <w:rPr>
          <w:rFonts w:asciiTheme="minorHAnsi" w:hAnsiTheme="minorHAnsi" w:cstheme="minorHAnsi"/>
          <w:sz w:val="22"/>
          <w:szCs w:val="22"/>
        </w:rPr>
      </w:pPr>
    </w:p>
    <w:p w14:paraId="1F952CDB" w14:textId="77777777" w:rsidR="00802281" w:rsidRDefault="00802281" w:rsidP="0062278A">
      <w:pPr>
        <w:pStyle w:val="NormalWeb"/>
        <w:jc w:val="both"/>
        <w:rPr>
          <w:rFonts w:asciiTheme="minorHAnsi" w:hAnsiTheme="minorHAnsi" w:cstheme="minorHAnsi"/>
          <w:sz w:val="22"/>
          <w:szCs w:val="22"/>
        </w:rPr>
      </w:pPr>
    </w:p>
    <w:p w14:paraId="63041494" w14:textId="77777777" w:rsidR="00802281" w:rsidRDefault="00802281" w:rsidP="0062278A">
      <w:pPr>
        <w:pStyle w:val="NormalWeb"/>
        <w:jc w:val="both"/>
        <w:rPr>
          <w:rFonts w:asciiTheme="minorHAnsi" w:hAnsiTheme="minorHAnsi" w:cstheme="minorHAnsi"/>
          <w:sz w:val="22"/>
          <w:szCs w:val="22"/>
        </w:rPr>
      </w:pPr>
    </w:p>
    <w:p w14:paraId="04F4DD83" w14:textId="77777777" w:rsidR="00802281" w:rsidRDefault="00802281" w:rsidP="0062278A">
      <w:pPr>
        <w:pStyle w:val="NormalWeb"/>
        <w:jc w:val="both"/>
        <w:rPr>
          <w:rFonts w:asciiTheme="minorHAnsi" w:hAnsiTheme="minorHAnsi" w:cstheme="minorHAnsi"/>
          <w:sz w:val="22"/>
          <w:szCs w:val="22"/>
        </w:rPr>
      </w:pPr>
    </w:p>
    <w:p w14:paraId="3682A189" w14:textId="77777777" w:rsidR="00802281" w:rsidRDefault="00802281" w:rsidP="0062278A">
      <w:pPr>
        <w:pStyle w:val="NormalWeb"/>
        <w:jc w:val="both"/>
        <w:rPr>
          <w:rFonts w:asciiTheme="minorHAnsi" w:hAnsiTheme="minorHAnsi" w:cstheme="minorHAnsi"/>
          <w:sz w:val="22"/>
          <w:szCs w:val="22"/>
        </w:rPr>
      </w:pPr>
    </w:p>
    <w:p w14:paraId="1822BC26" w14:textId="77777777" w:rsidR="00802281" w:rsidRPr="0062278A" w:rsidRDefault="00802281" w:rsidP="0062278A">
      <w:pPr>
        <w:pStyle w:val="NormalWeb"/>
        <w:jc w:val="both"/>
        <w:rPr>
          <w:rFonts w:asciiTheme="minorHAnsi" w:hAnsiTheme="minorHAnsi" w:cstheme="minorHAnsi"/>
          <w:sz w:val="22"/>
          <w:szCs w:val="22"/>
        </w:rPr>
      </w:pPr>
    </w:p>
    <w:p w14:paraId="4DE818A1" w14:textId="31E427DD" w:rsidR="002A6A24" w:rsidRPr="00BA01FF" w:rsidRDefault="00460645" w:rsidP="004E19C9">
      <w:pPr>
        <w:pStyle w:val="Heading1"/>
        <w:jc w:val="both"/>
        <w:rPr>
          <w:sz w:val="48"/>
          <w:szCs w:val="48"/>
          <w:u w:val="single"/>
        </w:rPr>
      </w:pPr>
      <w:bookmarkStart w:id="27" w:name="_Toc213836519"/>
      <w:r w:rsidRPr="00BA01FF">
        <w:rPr>
          <w:sz w:val="48"/>
          <w:szCs w:val="48"/>
          <w:u w:val="single"/>
        </w:rPr>
        <w:t xml:space="preserve">Section 3: </w:t>
      </w:r>
      <w:r w:rsidR="002A6A24" w:rsidRPr="00BA01FF">
        <w:rPr>
          <w:sz w:val="48"/>
          <w:szCs w:val="48"/>
          <w:u w:val="single"/>
        </w:rPr>
        <w:t>Application Requirements</w:t>
      </w:r>
      <w:bookmarkEnd w:id="27"/>
    </w:p>
    <w:p w14:paraId="3585DF59" w14:textId="77777777" w:rsidR="0079444A" w:rsidRPr="00BA01FF" w:rsidRDefault="0079444A" w:rsidP="0079444A">
      <w:pPr>
        <w:tabs>
          <w:tab w:val="left" w:pos="1252"/>
        </w:tabs>
        <w:jc w:val="both"/>
      </w:pPr>
    </w:p>
    <w:p w14:paraId="69AF3DC9" w14:textId="77777777" w:rsidR="006D20DF" w:rsidRPr="00BA01FF" w:rsidRDefault="006D20DF" w:rsidP="0079444A">
      <w:pPr>
        <w:tabs>
          <w:tab w:val="left" w:pos="1252"/>
        </w:tabs>
        <w:jc w:val="both"/>
      </w:pPr>
    </w:p>
    <w:p w14:paraId="683BABA6" w14:textId="2FC882C6" w:rsidR="0079444A" w:rsidRPr="00BA01FF" w:rsidRDefault="00800073" w:rsidP="00603B1F">
      <w:pPr>
        <w:pStyle w:val="Heading2"/>
        <w:spacing w:line="360" w:lineRule="auto"/>
        <w:jc w:val="both"/>
      </w:pPr>
      <w:bookmarkStart w:id="28" w:name="_Toc213836520"/>
      <w:r w:rsidRPr="00BA01FF">
        <w:t>How To Apply</w:t>
      </w:r>
      <w:bookmarkEnd w:id="28"/>
    </w:p>
    <w:p w14:paraId="39F7D2E2" w14:textId="1F2633AD" w:rsidR="00800073" w:rsidRPr="00BA01FF" w:rsidRDefault="00800073" w:rsidP="004E19C9">
      <w:pPr>
        <w:tabs>
          <w:tab w:val="left" w:pos="5475"/>
        </w:tabs>
        <w:jc w:val="both"/>
      </w:pPr>
      <w:r w:rsidRPr="00BA01FF">
        <w:t xml:space="preserve">The </w:t>
      </w:r>
      <w:r w:rsidR="004D66F6" w:rsidRPr="00BA01FF">
        <w:t>water transaction</w:t>
      </w:r>
      <w:r w:rsidRPr="00BA01FF">
        <w:t xml:space="preserve"> grant application is part of </w:t>
      </w:r>
      <w:r w:rsidR="00373C4E">
        <w:t xml:space="preserve">an </w:t>
      </w:r>
      <w:hyperlink r:id="rId40" w:history="1">
        <w:r w:rsidRPr="00BA01FF">
          <w:rPr>
            <w:color w:val="0563C1" w:themeColor="hyperlink"/>
            <w:u w:val="single"/>
          </w:rPr>
          <w:t>ODFW online grant application system</w:t>
        </w:r>
      </w:hyperlink>
      <w:r w:rsidRPr="00BA01FF">
        <w:t xml:space="preserve">. An ODFW Grant Management System username and password are required to access the online application. Refer to the </w:t>
      </w:r>
      <w:hyperlink r:id="rId41" w:history="1">
        <w:r w:rsidRPr="00BA01FF">
          <w:rPr>
            <w:color w:val="0563C1" w:themeColor="hyperlink"/>
            <w:u w:val="single"/>
          </w:rPr>
          <w:t>PFAGrants</w:t>
        </w:r>
      </w:hyperlink>
      <w:r w:rsidRPr="00BA01FF">
        <w:rPr>
          <w:color w:val="0563C1" w:themeColor="hyperlink"/>
          <w:u w:val="single"/>
        </w:rPr>
        <w:t>.com</w:t>
      </w:r>
      <w:r w:rsidRPr="00BA01FF">
        <w:t xml:space="preserve"> webpage for materials that are required with the </w:t>
      </w:r>
      <w:r w:rsidR="00614C33" w:rsidRPr="00BA01FF">
        <w:t>w</w:t>
      </w:r>
      <w:r w:rsidR="004D66F6" w:rsidRPr="00BA01FF">
        <w:t xml:space="preserve"> water transaction</w:t>
      </w:r>
      <w:r w:rsidR="004D66F6" w:rsidRPr="00BA01FF" w:rsidDel="004D66F6">
        <w:t xml:space="preserve"> </w:t>
      </w:r>
      <w:r w:rsidRPr="00BA01FF">
        <w:t>application.</w:t>
      </w:r>
      <w:r w:rsidR="006D20DF" w:rsidRPr="00BA01FF">
        <w:t xml:space="preserve"> </w:t>
      </w:r>
    </w:p>
    <w:p w14:paraId="74BE34E1" w14:textId="77777777" w:rsidR="0079444A" w:rsidRPr="00BA01FF" w:rsidRDefault="0079444A" w:rsidP="004E19C9">
      <w:pPr>
        <w:tabs>
          <w:tab w:val="left" w:pos="5475"/>
        </w:tabs>
        <w:jc w:val="both"/>
      </w:pPr>
    </w:p>
    <w:p w14:paraId="0D3E524D" w14:textId="3A4DA087" w:rsidR="0079444A" w:rsidRPr="00BA01FF" w:rsidRDefault="00800073" w:rsidP="00603B1F">
      <w:pPr>
        <w:pStyle w:val="Heading2"/>
        <w:spacing w:line="360" w:lineRule="auto"/>
        <w:jc w:val="both"/>
      </w:pPr>
      <w:bookmarkStart w:id="29" w:name="_Toc213836521"/>
      <w:r w:rsidRPr="00BA01FF">
        <w:t>How Applications Will Be Reviewed</w:t>
      </w:r>
      <w:bookmarkEnd w:id="29"/>
    </w:p>
    <w:p w14:paraId="730F30A0" w14:textId="151E64C6" w:rsidR="00BA6B8F" w:rsidRDefault="00BA6B8F" w:rsidP="00BA6B8F">
      <w:pPr>
        <w:jc w:val="both"/>
      </w:pPr>
      <w:r>
        <w:t xml:space="preserve">All water transaction proposals submitted to the Private Forest Accord (PFA) Grant Program are evaluated using a standardized scoring matrix, Appendix </w:t>
      </w:r>
      <w:r w:rsidRPr="00BA6B8F">
        <w:t>C</w:t>
      </w:r>
      <w:r w:rsidR="0007783D">
        <w:t>:</w:t>
      </w:r>
      <w:r w:rsidRPr="00BA6B8F">
        <w:t xml:space="preserve"> Application Evaluation Criteria</w:t>
      </w:r>
      <w:r>
        <w:t>. This matrix provides a consistent and transparent framework for reviewing proposals based on their ecological value, technical soundness, fiscal justification, and alignment with program goals.</w:t>
      </w:r>
    </w:p>
    <w:p w14:paraId="525CE620" w14:textId="0D101628" w:rsidR="00BA6B8F" w:rsidRDefault="00BA6B8F" w:rsidP="00BA6B8F">
      <w:pPr>
        <w:jc w:val="both"/>
      </w:pPr>
      <w:r>
        <w:t>Projects are evaluated across ten primary criteria: applicant capacity, clarity of proposal, ecological and conservation benefit, hydrologic and biological significance, project feasibility, strategic alignment with PFA and state priorities, cost effectiveness, monitoring and compliance framework, public and collaborative value, and legal and regulatory readiness. Each criterion carries an assigned point value, totaling 50 possible points.</w:t>
      </w:r>
    </w:p>
    <w:p w14:paraId="683A5F9E" w14:textId="323D86BF" w:rsidR="00BA6B8F" w:rsidRDefault="00BA6B8F" w:rsidP="00BA6B8F">
      <w:pPr>
        <w:jc w:val="both"/>
      </w:pPr>
      <w:r>
        <w:t>Reviewers assess each proposal’s expected ecological outcomes, contribution to flow restoration, readiness for implementation</w:t>
      </w:r>
      <w:r w:rsidR="001C43C4">
        <w:t>, including partner</w:t>
      </w:r>
      <w:r w:rsidR="00793F96">
        <w:t xml:space="preserve"> and landowner</w:t>
      </w:r>
      <w:r w:rsidR="001C43C4">
        <w:t xml:space="preserve"> engagement</w:t>
      </w:r>
      <w:r>
        <w:t>, and overall cost justification. The evaluation emphasizes measurable habitat benefits to HCP-covered species, alignment with basin-level restoration priorities, and strong documentation of due diligence and compliance.</w:t>
      </w:r>
    </w:p>
    <w:p w14:paraId="271D8CF9" w14:textId="3FB40B0E" w:rsidR="00187D06" w:rsidRPr="00BA01FF" w:rsidRDefault="00BA6B8F" w:rsidP="00B84F62">
      <w:pPr>
        <w:jc w:val="both"/>
      </w:pPr>
      <w:r>
        <w:t>Applicants are encouraged to reference this framework during proposal development to ensure their submissions clearly demonstrate ecological impact, financial transparency, and conformance with PFA and ODFW objectives.</w:t>
      </w:r>
    </w:p>
    <w:p w14:paraId="77F3A9A9" w14:textId="49FC9AFF" w:rsidR="00614C33" w:rsidRPr="00BA01FF" w:rsidRDefault="006702C9" w:rsidP="00614C33">
      <w:pPr>
        <w:pStyle w:val="Heading2"/>
      </w:pPr>
      <w:bookmarkStart w:id="30" w:name="_Toc213836522"/>
      <w:r>
        <w:t>PFA Grant</w:t>
      </w:r>
      <w:r w:rsidR="00614C33" w:rsidRPr="00BA01FF">
        <w:t xml:space="preserve"> Program –Application </w:t>
      </w:r>
      <w:r w:rsidR="00C35149" w:rsidRPr="00BA01FF">
        <w:t>Checklist</w:t>
      </w:r>
      <w:bookmarkEnd w:id="30"/>
    </w:p>
    <w:p w14:paraId="688B4880" w14:textId="704C2FE0" w:rsidR="004617FA" w:rsidRPr="00BA01FF" w:rsidRDefault="00614C33" w:rsidP="00614C33">
      <w:r w:rsidRPr="00BA01FF">
        <w:t xml:space="preserve">This checklist is intended to help applicants ensure all required materials and actions are completed for an eligible and complete </w:t>
      </w:r>
      <w:r w:rsidR="00812A6B">
        <w:t>water transaction</w:t>
      </w:r>
      <w:r w:rsidR="00812A6B" w:rsidRPr="00BA01FF">
        <w:t xml:space="preserve"> </w:t>
      </w:r>
      <w:r w:rsidRPr="00BA01FF">
        <w:t xml:space="preserve">project under the </w:t>
      </w:r>
      <w:r w:rsidR="006702C9">
        <w:t>PFA Grant</w:t>
      </w:r>
      <w:r w:rsidRPr="00BA01FF">
        <w:t xml:space="preserve"> Program.</w:t>
      </w:r>
    </w:p>
    <w:p w14:paraId="6973CABD" w14:textId="37C58865" w:rsidR="004617FA" w:rsidRPr="00BA01FF" w:rsidRDefault="004617FA" w:rsidP="004617FA">
      <w:pPr>
        <w:numPr>
          <w:ilvl w:val="0"/>
          <w:numId w:val="14"/>
        </w:numPr>
      </w:pPr>
      <w:r w:rsidRPr="00BA01FF">
        <w:rPr>
          <w:rFonts w:ascii="Segoe UI Symbol" w:hAnsi="Segoe UI Symbol" w:cs="Segoe UI Symbol"/>
          <w:bCs/>
        </w:rPr>
        <w:t>☐</w:t>
      </w:r>
      <w:r w:rsidRPr="00BA01FF">
        <w:rPr>
          <w:bCs/>
        </w:rPr>
        <w:t xml:space="preserve"> </w:t>
      </w:r>
      <w:r w:rsidR="00373C4E" w:rsidRPr="00BA01FF">
        <w:rPr>
          <w:bCs/>
        </w:rPr>
        <w:t>Upload a copy of the Water Right Certificate</w:t>
      </w:r>
      <w:r w:rsidR="00373C4E">
        <w:rPr>
          <w:bCs/>
        </w:rPr>
        <w:t>(s)</w:t>
      </w:r>
      <w:r w:rsidR="00373C4E" w:rsidRPr="00BA01FF">
        <w:rPr>
          <w:bCs/>
        </w:rPr>
        <w:t>.</w:t>
      </w:r>
    </w:p>
    <w:p w14:paraId="328977C0" w14:textId="427AC3B3" w:rsidR="00BB13CA" w:rsidRPr="00BA01FF" w:rsidRDefault="00BB13CA" w:rsidP="004617FA">
      <w:pPr>
        <w:numPr>
          <w:ilvl w:val="0"/>
          <w:numId w:val="14"/>
        </w:numPr>
      </w:pPr>
      <w:r w:rsidRPr="00BA01FF">
        <w:rPr>
          <w:rFonts w:ascii="Segoe UI Symbol" w:hAnsi="Segoe UI Symbol" w:cs="Segoe UI Symbol"/>
          <w:bCs/>
        </w:rPr>
        <w:t>☐</w:t>
      </w:r>
      <w:r w:rsidRPr="00BA01FF">
        <w:rPr>
          <w:bCs/>
        </w:rPr>
        <w:t xml:space="preserve"> Evidence of past use and reliability data </w:t>
      </w:r>
    </w:p>
    <w:p w14:paraId="1A35988B" w14:textId="300E63A2" w:rsidR="004617FA" w:rsidRPr="00BA01FF" w:rsidRDefault="004617FA" w:rsidP="004617FA">
      <w:pPr>
        <w:numPr>
          <w:ilvl w:val="0"/>
          <w:numId w:val="14"/>
        </w:numPr>
      </w:pPr>
      <w:r w:rsidRPr="00BA01FF">
        <w:rPr>
          <w:rFonts w:ascii="Segoe UI Symbol" w:hAnsi="Segoe UI Symbol" w:cs="Segoe UI Symbol"/>
          <w:bCs/>
        </w:rPr>
        <w:t>☐</w:t>
      </w:r>
      <w:r w:rsidRPr="00BA01FF">
        <w:rPr>
          <w:bCs/>
        </w:rPr>
        <w:t xml:space="preserve"> </w:t>
      </w:r>
      <w:r w:rsidR="00373C4E" w:rsidRPr="00BA01FF">
        <w:rPr>
          <w:bCs/>
        </w:rPr>
        <w:t>Water right (claim) valuation or water market report.</w:t>
      </w:r>
    </w:p>
    <w:p w14:paraId="1529C4D8" w14:textId="36DC4DD0" w:rsidR="004617FA" w:rsidRPr="00BA01FF" w:rsidRDefault="004617FA" w:rsidP="004617FA">
      <w:pPr>
        <w:numPr>
          <w:ilvl w:val="0"/>
          <w:numId w:val="14"/>
        </w:numPr>
      </w:pPr>
      <w:r w:rsidRPr="00BA01FF">
        <w:rPr>
          <w:rFonts w:ascii="Segoe UI Symbol" w:hAnsi="Segoe UI Symbol" w:cs="Segoe UI Symbol"/>
          <w:bCs/>
        </w:rPr>
        <w:t>☐</w:t>
      </w:r>
      <w:r w:rsidRPr="00BA01FF">
        <w:rPr>
          <w:bCs/>
        </w:rPr>
        <w:t xml:space="preserve"> Support Letters (If applicable) </w:t>
      </w:r>
    </w:p>
    <w:p w14:paraId="7E715CB8" w14:textId="77777777" w:rsidR="004617FA" w:rsidRPr="00BA01FF" w:rsidRDefault="004617FA" w:rsidP="004617FA">
      <w:pPr>
        <w:numPr>
          <w:ilvl w:val="0"/>
          <w:numId w:val="14"/>
        </w:numPr>
      </w:pPr>
      <w:r w:rsidRPr="00BA01FF">
        <w:rPr>
          <w:rFonts w:ascii="Segoe UI Symbol" w:hAnsi="Segoe UI Symbol" w:cs="Segoe UI Symbol"/>
          <w:bCs/>
        </w:rPr>
        <w:lastRenderedPageBreak/>
        <w:t>☐</w:t>
      </w:r>
      <w:r w:rsidRPr="00BA01FF">
        <w:rPr>
          <w:bCs/>
        </w:rPr>
        <w:t xml:space="preserve"> </w:t>
      </w:r>
      <w:r w:rsidRPr="00BA01FF">
        <w:t xml:space="preserve">Copy of the approval order from the Oregon Water Resources Department required to affect the transfer or change of use – if applicable </w:t>
      </w:r>
    </w:p>
    <w:p w14:paraId="5DFEFF45" w14:textId="174DB984" w:rsidR="004617FA" w:rsidRPr="00BA01FF" w:rsidRDefault="004617FA" w:rsidP="004617FA">
      <w:pPr>
        <w:numPr>
          <w:ilvl w:val="0"/>
          <w:numId w:val="14"/>
        </w:numPr>
      </w:pPr>
      <w:r w:rsidRPr="00BA01FF">
        <w:rPr>
          <w:rFonts w:ascii="Segoe UI Symbol" w:hAnsi="Segoe UI Symbol" w:cs="Segoe UI Symbol"/>
          <w:bCs/>
        </w:rPr>
        <w:t>☐</w:t>
      </w:r>
      <w:r w:rsidRPr="00BA01FF">
        <w:rPr>
          <w:bCs/>
        </w:rPr>
        <w:t xml:space="preserve"> </w:t>
      </w:r>
      <w:r w:rsidRPr="00BA01FF">
        <w:t xml:space="preserve">Landowner Acknowledgement Form </w:t>
      </w:r>
      <w:r w:rsidR="0083457A" w:rsidRPr="00BA01FF">
        <w:t xml:space="preserve">(Appendix A) </w:t>
      </w:r>
    </w:p>
    <w:p w14:paraId="1A93E0CC" w14:textId="331108A2" w:rsidR="004617FA" w:rsidRPr="00BA01FF" w:rsidRDefault="004617FA" w:rsidP="004617FA">
      <w:pPr>
        <w:numPr>
          <w:ilvl w:val="1"/>
          <w:numId w:val="14"/>
        </w:numPr>
      </w:pPr>
      <w:r w:rsidRPr="00BA01FF">
        <w:t xml:space="preserve">Upload the Landowner </w:t>
      </w:r>
      <w:r w:rsidR="006A5798">
        <w:t xml:space="preserve">Acknowledgement </w:t>
      </w:r>
      <w:proofErr w:type="gramStart"/>
      <w:r w:rsidR="006A5798">
        <w:t xml:space="preserve">Form </w:t>
      </w:r>
      <w:r w:rsidR="006A5798" w:rsidRPr="00BA01FF">
        <w:t xml:space="preserve"> </w:t>
      </w:r>
      <w:r w:rsidRPr="00BA01FF">
        <w:t>associated</w:t>
      </w:r>
      <w:proofErr w:type="gramEnd"/>
      <w:r w:rsidRPr="00BA01FF">
        <w:t xml:space="preserve"> with each Water Right Certificate </w:t>
      </w:r>
      <w:proofErr w:type="gramStart"/>
      <w:r w:rsidRPr="00BA01FF">
        <w:t>being proposed</w:t>
      </w:r>
      <w:proofErr w:type="gramEnd"/>
      <w:r w:rsidRPr="00BA01FF">
        <w:t xml:space="preserve"> in this transaction.</w:t>
      </w:r>
      <w:r w:rsidR="00187D06" w:rsidRPr="00BA01FF">
        <w:t xml:space="preserve"> </w:t>
      </w:r>
    </w:p>
    <w:p w14:paraId="3623A6B6" w14:textId="77777777" w:rsidR="004617FA" w:rsidRPr="00BA01FF" w:rsidRDefault="004617FA" w:rsidP="004617FA">
      <w:pPr>
        <w:numPr>
          <w:ilvl w:val="0"/>
          <w:numId w:val="14"/>
        </w:numPr>
      </w:pPr>
      <w:r w:rsidRPr="00BA01FF">
        <w:rPr>
          <w:rFonts w:ascii="Segoe UI Symbol" w:hAnsi="Segoe UI Symbol" w:cs="Segoe UI Symbol"/>
          <w:bCs/>
        </w:rPr>
        <w:t>☐</w:t>
      </w:r>
      <w:r w:rsidRPr="00BA01FF">
        <w:rPr>
          <w:bCs/>
        </w:rPr>
        <w:t xml:space="preserve"> Include two maps: one showing the property boundary and one showing regional context.</w:t>
      </w:r>
      <w:r w:rsidRPr="00BA01FF">
        <w:rPr>
          <w:b/>
        </w:rPr>
        <w:t xml:space="preserve"> </w:t>
      </w:r>
    </w:p>
    <w:p w14:paraId="10BF5B3A" w14:textId="77777777" w:rsidR="004617FA" w:rsidRPr="00BA01FF" w:rsidRDefault="004617FA" w:rsidP="004617FA">
      <w:pPr>
        <w:numPr>
          <w:ilvl w:val="1"/>
          <w:numId w:val="14"/>
        </w:numPr>
      </w:pPr>
      <w:r w:rsidRPr="00BA01FF">
        <w:t>Maps must include the following, select all that apply</w:t>
      </w:r>
    </w:p>
    <w:p w14:paraId="181B8203" w14:textId="77777777" w:rsidR="004617FA" w:rsidRPr="00BA01FF" w:rsidRDefault="004617FA" w:rsidP="004617FA">
      <w:pPr>
        <w:numPr>
          <w:ilvl w:val="2"/>
          <w:numId w:val="14"/>
        </w:numPr>
      </w:pPr>
      <w:proofErr w:type="gramStart"/>
      <w:r w:rsidRPr="00BA01FF">
        <w:rPr>
          <w:rFonts w:ascii="Segoe UI Symbol" w:hAnsi="Segoe UI Symbol" w:cs="Segoe UI Symbol"/>
          <w:bCs/>
        </w:rPr>
        <w:t>☐</w:t>
      </w:r>
      <w:r w:rsidRPr="00BA01FF">
        <w:rPr>
          <w:bCs/>
        </w:rPr>
        <w:t xml:space="preserve"> </w:t>
      </w:r>
      <w:r w:rsidRPr="00BA01FF">
        <w:t xml:space="preserve"> Project</w:t>
      </w:r>
      <w:proofErr w:type="gramEnd"/>
      <w:r w:rsidRPr="00BA01FF">
        <w:t xml:space="preserve"> area boundaries</w:t>
      </w:r>
    </w:p>
    <w:p w14:paraId="72575A92" w14:textId="77777777" w:rsidR="004617FA" w:rsidRPr="00BA01FF" w:rsidRDefault="004617FA" w:rsidP="004617FA">
      <w:pPr>
        <w:numPr>
          <w:ilvl w:val="2"/>
          <w:numId w:val="14"/>
        </w:numPr>
      </w:pPr>
      <w:r w:rsidRPr="00BA01FF">
        <w:rPr>
          <w:rFonts w:ascii="Segoe UI Symbol" w:hAnsi="Segoe UI Symbol" w:cs="Segoe UI Symbol"/>
          <w:bCs/>
        </w:rPr>
        <w:t>☐</w:t>
      </w:r>
      <w:r w:rsidRPr="00BA01FF">
        <w:rPr>
          <w:bCs/>
        </w:rPr>
        <w:t xml:space="preserve"> </w:t>
      </w:r>
      <w:r w:rsidRPr="00BA01FF">
        <w:t>True north arrow</w:t>
      </w:r>
    </w:p>
    <w:p w14:paraId="1C3A76B2" w14:textId="77777777" w:rsidR="004617FA" w:rsidRPr="00BA01FF" w:rsidRDefault="004617FA" w:rsidP="004617FA">
      <w:pPr>
        <w:numPr>
          <w:ilvl w:val="2"/>
          <w:numId w:val="14"/>
        </w:numPr>
      </w:pPr>
      <w:r w:rsidRPr="00BA01FF">
        <w:rPr>
          <w:rFonts w:ascii="Segoe UI Symbol" w:hAnsi="Segoe UI Symbol" w:cs="Segoe UI Symbol"/>
          <w:bCs/>
        </w:rPr>
        <w:t>☐</w:t>
      </w:r>
      <w:r w:rsidRPr="00BA01FF">
        <w:rPr>
          <w:bCs/>
        </w:rPr>
        <w:t xml:space="preserve"> </w:t>
      </w:r>
      <w:r w:rsidRPr="00BA01FF">
        <w:t xml:space="preserve">Map title and legend </w:t>
      </w:r>
    </w:p>
    <w:p w14:paraId="09E8549F" w14:textId="77777777" w:rsidR="004617FA" w:rsidRPr="00BA01FF" w:rsidRDefault="004617FA" w:rsidP="004617FA">
      <w:pPr>
        <w:numPr>
          <w:ilvl w:val="2"/>
          <w:numId w:val="14"/>
        </w:numPr>
      </w:pPr>
      <w:r w:rsidRPr="00BA01FF">
        <w:rPr>
          <w:rFonts w:ascii="Segoe UI Symbol" w:hAnsi="Segoe UI Symbol" w:cs="Segoe UI Symbol"/>
          <w:bCs/>
        </w:rPr>
        <w:t>☐</w:t>
      </w:r>
      <w:r w:rsidRPr="00BA01FF">
        <w:rPr>
          <w:bCs/>
        </w:rPr>
        <w:t xml:space="preserve"> </w:t>
      </w:r>
      <w:r w:rsidRPr="00BA01FF">
        <w:t>Latitude and longitude of project location</w:t>
      </w:r>
    </w:p>
    <w:p w14:paraId="310315F4" w14:textId="77777777" w:rsidR="004617FA" w:rsidRPr="00BA01FF" w:rsidRDefault="004617FA" w:rsidP="004617FA">
      <w:pPr>
        <w:numPr>
          <w:ilvl w:val="2"/>
          <w:numId w:val="14"/>
        </w:numPr>
      </w:pPr>
      <w:r w:rsidRPr="00BA01FF">
        <w:rPr>
          <w:rFonts w:ascii="Segoe UI Symbol" w:hAnsi="Segoe UI Symbol" w:cs="Segoe UI Symbol"/>
          <w:bCs/>
        </w:rPr>
        <w:t>☐</w:t>
      </w:r>
      <w:r w:rsidRPr="00BA01FF">
        <w:rPr>
          <w:bCs/>
        </w:rPr>
        <w:t xml:space="preserve"> </w:t>
      </w:r>
      <w:r w:rsidRPr="00BA01FF">
        <w:t>Property boundaries</w:t>
      </w:r>
    </w:p>
    <w:p w14:paraId="5E6E0256" w14:textId="77777777" w:rsidR="004617FA" w:rsidRPr="00BA01FF" w:rsidRDefault="004617FA" w:rsidP="004617FA">
      <w:pPr>
        <w:numPr>
          <w:ilvl w:val="2"/>
          <w:numId w:val="14"/>
        </w:numPr>
      </w:pPr>
      <w:r w:rsidRPr="00BA01FF">
        <w:rPr>
          <w:rFonts w:ascii="Segoe UI Symbol" w:hAnsi="Segoe UI Symbol" w:cs="Segoe UI Symbol"/>
          <w:bCs/>
        </w:rPr>
        <w:t>☐</w:t>
      </w:r>
      <w:r w:rsidRPr="00BA01FF">
        <w:rPr>
          <w:bCs/>
        </w:rPr>
        <w:t xml:space="preserve"> </w:t>
      </w:r>
      <w:r w:rsidRPr="00BA01FF">
        <w:t xml:space="preserve">Monitoring Locations </w:t>
      </w:r>
    </w:p>
    <w:p w14:paraId="3D5C8F22" w14:textId="77777777" w:rsidR="004617FA" w:rsidRPr="00BA01FF" w:rsidRDefault="004617FA" w:rsidP="004617FA">
      <w:pPr>
        <w:numPr>
          <w:ilvl w:val="2"/>
          <w:numId w:val="14"/>
        </w:numPr>
      </w:pPr>
      <w:r w:rsidRPr="00BA01FF">
        <w:rPr>
          <w:rFonts w:ascii="Segoe UI Symbol" w:hAnsi="Segoe UI Symbol" w:cs="Segoe UI Symbol"/>
          <w:bCs/>
        </w:rPr>
        <w:t>☐</w:t>
      </w:r>
      <w:r w:rsidRPr="00BA01FF">
        <w:rPr>
          <w:bCs/>
        </w:rPr>
        <w:t xml:space="preserve"> </w:t>
      </w:r>
      <w:r w:rsidRPr="00BA01FF">
        <w:t>Surface water bodies</w:t>
      </w:r>
    </w:p>
    <w:p w14:paraId="22EBE8CA" w14:textId="77777777" w:rsidR="004617FA" w:rsidRPr="00BA01FF" w:rsidRDefault="004617FA" w:rsidP="004617FA">
      <w:pPr>
        <w:numPr>
          <w:ilvl w:val="2"/>
          <w:numId w:val="14"/>
        </w:numPr>
      </w:pPr>
      <w:r w:rsidRPr="00BA01FF">
        <w:rPr>
          <w:rFonts w:ascii="Segoe UI Symbol" w:hAnsi="Segoe UI Symbol" w:cs="Segoe UI Symbol"/>
          <w:bCs/>
        </w:rPr>
        <w:t>☐</w:t>
      </w:r>
      <w:r w:rsidRPr="00BA01FF">
        <w:rPr>
          <w:bCs/>
        </w:rPr>
        <w:t xml:space="preserve"> </w:t>
      </w:r>
      <w:r w:rsidRPr="00BA01FF">
        <w:t xml:space="preserve">Location of involved structures (existing or proposed) </w:t>
      </w:r>
    </w:p>
    <w:p w14:paraId="4F4E5444" w14:textId="77777777" w:rsidR="004617FA" w:rsidRPr="00BA01FF" w:rsidRDefault="004617FA" w:rsidP="004617FA">
      <w:pPr>
        <w:numPr>
          <w:ilvl w:val="2"/>
          <w:numId w:val="14"/>
        </w:numPr>
      </w:pPr>
      <w:r w:rsidRPr="00BA01FF">
        <w:rPr>
          <w:rFonts w:ascii="Segoe UI Symbol" w:hAnsi="Segoe UI Symbol" w:cs="Segoe UI Symbol"/>
          <w:bCs/>
        </w:rPr>
        <w:t>☐</w:t>
      </w:r>
      <w:r w:rsidRPr="00BA01FF">
        <w:rPr>
          <w:bCs/>
        </w:rPr>
        <w:t xml:space="preserve"> </w:t>
      </w:r>
      <w:r w:rsidRPr="00BA01FF">
        <w:t>Tax Map and Lot numbers of each property in project area boundary</w:t>
      </w:r>
    </w:p>
    <w:p w14:paraId="0B03881A" w14:textId="77777777" w:rsidR="004617FA" w:rsidRPr="00BA01FF" w:rsidRDefault="004617FA" w:rsidP="004617FA">
      <w:pPr>
        <w:numPr>
          <w:ilvl w:val="3"/>
          <w:numId w:val="14"/>
        </w:numPr>
      </w:pPr>
      <w:r w:rsidRPr="00BA01FF">
        <w:t xml:space="preserve">Note: Each property where </w:t>
      </w:r>
      <w:proofErr w:type="gramStart"/>
      <w:r w:rsidRPr="00BA01FF">
        <w:t>project work</w:t>
      </w:r>
      <w:proofErr w:type="gramEnd"/>
      <w:r w:rsidRPr="00BA01FF">
        <w:t xml:space="preserve"> is planned must be identifiable on the map or your application will be deemed incomplete. </w:t>
      </w:r>
    </w:p>
    <w:p w14:paraId="2189074B" w14:textId="77777777" w:rsidR="004617FA" w:rsidRPr="00BA01FF" w:rsidRDefault="004617FA" w:rsidP="004617FA">
      <w:pPr>
        <w:numPr>
          <w:ilvl w:val="2"/>
          <w:numId w:val="14"/>
        </w:numPr>
      </w:pPr>
      <w:r w:rsidRPr="00BA01FF">
        <w:rPr>
          <w:rFonts w:ascii="Segoe UI Symbol" w:hAnsi="Segoe UI Symbol" w:cs="Segoe UI Symbol"/>
          <w:bCs/>
        </w:rPr>
        <w:t>☐</w:t>
      </w:r>
      <w:r w:rsidRPr="00BA01FF">
        <w:rPr>
          <w:bCs/>
        </w:rPr>
        <w:t xml:space="preserve"> </w:t>
      </w:r>
      <w:r w:rsidRPr="00BA01FF">
        <w:t>Point(s) of Diversion and Place(s) of Use associated with the project (if applicable</w:t>
      </w:r>
    </w:p>
    <w:p w14:paraId="20E9846A" w14:textId="77777777" w:rsidR="004617FA" w:rsidRPr="00BA01FF" w:rsidRDefault="004617FA" w:rsidP="004617FA">
      <w:pPr>
        <w:numPr>
          <w:ilvl w:val="2"/>
          <w:numId w:val="14"/>
        </w:numPr>
      </w:pPr>
      <w:r w:rsidRPr="00BA01FF">
        <w:rPr>
          <w:rFonts w:ascii="Segoe UI Symbol" w:hAnsi="Segoe UI Symbol" w:cs="Segoe UI Symbol"/>
          <w:bCs/>
        </w:rPr>
        <w:t>☐</w:t>
      </w:r>
      <w:r w:rsidRPr="00BA01FF">
        <w:rPr>
          <w:bCs/>
        </w:rPr>
        <w:t xml:space="preserve"> </w:t>
      </w:r>
      <w:r w:rsidRPr="00BA01FF">
        <w:t>Proposed measurement location(s) (if applicable)</w:t>
      </w:r>
    </w:p>
    <w:p w14:paraId="74F14CAB" w14:textId="77777777" w:rsidR="004617FA" w:rsidRPr="00BA01FF" w:rsidRDefault="004617FA" w:rsidP="00614C33"/>
    <w:p w14:paraId="4AC6A156" w14:textId="77777777" w:rsidR="00614C33" w:rsidRPr="00BA01FF" w:rsidRDefault="00614C33" w:rsidP="00603B1F">
      <w:pPr>
        <w:pStyle w:val="Heading2"/>
        <w:spacing w:line="360" w:lineRule="auto"/>
        <w:jc w:val="both"/>
      </w:pPr>
    </w:p>
    <w:p w14:paraId="79DF3398" w14:textId="3E908EE4" w:rsidR="00144A66" w:rsidRPr="00BA01FF" w:rsidRDefault="00144A66" w:rsidP="00603B1F">
      <w:pPr>
        <w:pStyle w:val="Heading2"/>
        <w:spacing w:line="360" w:lineRule="auto"/>
        <w:jc w:val="both"/>
      </w:pPr>
      <w:bookmarkStart w:id="31" w:name="_Toc213836523"/>
      <w:r w:rsidRPr="00BA01FF">
        <w:t>Good-Standing Requirement</w:t>
      </w:r>
      <w:bookmarkEnd w:id="31"/>
    </w:p>
    <w:p w14:paraId="02CB412A" w14:textId="5FD2969D" w:rsidR="00144A66" w:rsidRPr="00BA01FF" w:rsidRDefault="00144A66" w:rsidP="004E19C9">
      <w:pPr>
        <w:tabs>
          <w:tab w:val="left" w:pos="5475"/>
        </w:tabs>
        <w:jc w:val="both"/>
      </w:pPr>
      <w:r w:rsidRPr="00BA01FF">
        <w:t xml:space="preserve">Recipients of ODFW </w:t>
      </w:r>
      <w:r w:rsidR="00812A6B">
        <w:t>water transaction</w:t>
      </w:r>
      <w:r w:rsidR="00812A6B" w:rsidRPr="00BA01FF">
        <w:t xml:space="preserve"> </w:t>
      </w:r>
      <w:r w:rsidRPr="00BA01FF">
        <w:t xml:space="preserve">grants must fulfill all management planning and reporting requirements from existing agreements before qualifying for new funding.  </w:t>
      </w:r>
      <w:r w:rsidRPr="00BA01FF">
        <w:rPr>
          <w:b/>
          <w:bCs/>
        </w:rPr>
        <w:t>Failure to address outstanding reports may delay new grant agreements and jeopardize completing transactions</w:t>
      </w:r>
      <w:r w:rsidR="00187D06" w:rsidRPr="00BA01FF">
        <w:rPr>
          <w:b/>
          <w:bCs/>
        </w:rPr>
        <w:t>.</w:t>
      </w:r>
      <w:r w:rsidRPr="00BA01FF">
        <w:t xml:space="preserve">  Furthermore, ODFW can withhold grant funds for closing transactions if a recipient is not in full compliance with all terms of their grant agreements, including reporting requirements across all ODFW grants they hold.</w:t>
      </w:r>
    </w:p>
    <w:p w14:paraId="4A8F8DF2" w14:textId="574DC9BD" w:rsidR="00144A66" w:rsidRPr="00BA01FF" w:rsidRDefault="004B22A1" w:rsidP="00603B1F">
      <w:pPr>
        <w:pStyle w:val="Heading2"/>
        <w:spacing w:line="360" w:lineRule="auto"/>
        <w:jc w:val="both"/>
      </w:pPr>
      <w:bookmarkStart w:id="32" w:name="_Toc213836524"/>
      <w:r w:rsidRPr="00BA01FF">
        <w:lastRenderedPageBreak/>
        <w:t>Land</w:t>
      </w:r>
      <w:r w:rsidR="00144A66" w:rsidRPr="00BA01FF">
        <w:t>owner Acknowledgement</w:t>
      </w:r>
      <w:bookmarkEnd w:id="32"/>
    </w:p>
    <w:p w14:paraId="004564C5" w14:textId="5EC79ED7" w:rsidR="00144A66" w:rsidRPr="00BA01FF" w:rsidRDefault="00144A66" w:rsidP="004E19C9">
      <w:pPr>
        <w:tabs>
          <w:tab w:val="left" w:pos="5475"/>
        </w:tabs>
        <w:jc w:val="both"/>
      </w:pPr>
      <w:r w:rsidRPr="00BA01FF">
        <w:t xml:space="preserve">To ensure </w:t>
      </w:r>
      <w:r w:rsidR="004B22A1" w:rsidRPr="00BA01FF">
        <w:t>land</w:t>
      </w:r>
      <w:r w:rsidRPr="00BA01FF">
        <w:t xml:space="preserve">owner awareness and transparency, applications require a completed </w:t>
      </w:r>
      <w:r w:rsidR="004B22A1" w:rsidRPr="00BA01FF">
        <w:t>Land</w:t>
      </w:r>
      <w:r w:rsidRPr="00BA01FF">
        <w:t xml:space="preserve">owner Acknowledgement Form.  This form confirms the </w:t>
      </w:r>
      <w:r w:rsidR="004B22A1" w:rsidRPr="00BA01FF">
        <w:t>land</w:t>
      </w:r>
      <w:r w:rsidRPr="00BA01FF">
        <w:t xml:space="preserve">owner understands applications and related information are public record. It also </w:t>
      </w:r>
      <w:proofErr w:type="gramStart"/>
      <w:r w:rsidRPr="00BA01FF">
        <w:t>verifies</w:t>
      </w:r>
      <w:proofErr w:type="gramEnd"/>
      <w:r w:rsidRPr="00BA01FF">
        <w:t xml:space="preserve"> the </w:t>
      </w:r>
      <w:r w:rsidR="004B22A1" w:rsidRPr="00BA01FF">
        <w:t>land</w:t>
      </w:r>
      <w:r w:rsidRPr="00BA01FF">
        <w:t xml:space="preserve">owner has been informed the </w:t>
      </w:r>
      <w:r w:rsidR="00590DDE" w:rsidRPr="00BA01FF">
        <w:t xml:space="preserve">transaction </w:t>
      </w:r>
      <w:r w:rsidRPr="00BA01FF">
        <w:t xml:space="preserve">hinges on mutually agreed terms. The </w:t>
      </w:r>
      <w:r w:rsidR="00C35149" w:rsidRPr="00BA01FF">
        <w:t>Water Transaction</w:t>
      </w:r>
      <w:r w:rsidRPr="00BA01FF">
        <w:t xml:space="preserve"> Acknowledgement Form can be found in the appendix of t</w:t>
      </w:r>
      <w:r w:rsidR="00C35149" w:rsidRPr="00BA01FF">
        <w:t>his guidance document</w:t>
      </w:r>
      <w:r w:rsidRPr="00BA01FF">
        <w:t>.</w:t>
      </w:r>
      <w:r w:rsidR="00574345" w:rsidRPr="00BA01FF">
        <w:t xml:space="preserve"> Please reference Appendix </w:t>
      </w:r>
      <w:r w:rsidR="002D1C67" w:rsidRPr="00BA01FF">
        <w:t>A</w:t>
      </w:r>
      <w:r w:rsidR="00574345" w:rsidRPr="00BA01FF">
        <w:t xml:space="preserve">: </w:t>
      </w:r>
      <w:r w:rsidR="002D1C67" w:rsidRPr="00BA01FF">
        <w:t xml:space="preserve">Landowner </w:t>
      </w:r>
      <w:r w:rsidR="004617FA" w:rsidRPr="00BA01FF">
        <w:t>Acknowledgement Form</w:t>
      </w:r>
      <w:r w:rsidR="0062278A">
        <w:t xml:space="preserve">. </w:t>
      </w:r>
    </w:p>
    <w:p w14:paraId="7779F09A" w14:textId="77777777" w:rsidR="00144A66" w:rsidRPr="00BA01FF" w:rsidRDefault="00144A66" w:rsidP="00603B1F">
      <w:pPr>
        <w:pStyle w:val="Heading2"/>
        <w:spacing w:line="360" w:lineRule="auto"/>
        <w:jc w:val="both"/>
      </w:pPr>
      <w:bookmarkStart w:id="33" w:name="_Toc213836525"/>
      <w:r w:rsidRPr="00BA01FF">
        <w:t>Project Schedule</w:t>
      </w:r>
      <w:bookmarkEnd w:id="33"/>
    </w:p>
    <w:p w14:paraId="1C103504" w14:textId="5D1CD0A0" w:rsidR="00144A66" w:rsidRPr="00BA01FF" w:rsidRDefault="00144A66" w:rsidP="004E19C9">
      <w:pPr>
        <w:tabs>
          <w:tab w:val="left" w:pos="5475"/>
        </w:tabs>
        <w:jc w:val="both"/>
      </w:pPr>
      <w:r w:rsidRPr="00BA01FF">
        <w:t xml:space="preserve">Applicants must submit a detailed timeline outlining key steps involved in the </w:t>
      </w:r>
      <w:r w:rsidR="004D66F6" w:rsidRPr="00BA01FF">
        <w:t xml:space="preserve">water </w:t>
      </w:r>
      <w:proofErr w:type="gramStart"/>
      <w:r w:rsidR="004D66F6" w:rsidRPr="00BA01FF">
        <w:t>transaction</w:t>
      </w:r>
      <w:r w:rsidRPr="00BA01FF">
        <w:t>,  including</w:t>
      </w:r>
      <w:proofErr w:type="gramEnd"/>
      <w:r w:rsidRPr="00BA01FF">
        <w:t xml:space="preserve"> negotiation timelines for purchase agreements, appraisals, surveys, and title reviews. This ensures a successful transaction within the mandated </w:t>
      </w:r>
      <w:r w:rsidR="00BB13CA" w:rsidRPr="00BA01FF">
        <w:t>24</w:t>
      </w:r>
      <w:r w:rsidRPr="00BA01FF">
        <w:t xml:space="preserve">-month period following the Fish and Wildlife Commission award.  </w:t>
      </w:r>
    </w:p>
    <w:p w14:paraId="29B8B26E" w14:textId="2764D4D0" w:rsidR="00D54CDC" w:rsidRPr="00BA01FF" w:rsidRDefault="00802281" w:rsidP="002D1C67">
      <w:pPr>
        <w:tabs>
          <w:tab w:val="left" w:pos="5475"/>
        </w:tabs>
        <w:jc w:val="both"/>
      </w:pPr>
      <w:r>
        <w:rPr>
          <w:b/>
          <w:bCs/>
        </w:rPr>
        <w:t xml:space="preserve">Projects should not expect to begin project-related tasks prior to April 1, 2026. </w:t>
      </w:r>
    </w:p>
    <w:p w14:paraId="772A62EB" w14:textId="77777777" w:rsidR="009476C1" w:rsidRPr="00BA01FF" w:rsidRDefault="009476C1" w:rsidP="004E19C9">
      <w:pPr>
        <w:pStyle w:val="Heading2"/>
        <w:jc w:val="both"/>
      </w:pPr>
      <w:bookmarkStart w:id="34" w:name="_Toc213836526"/>
      <w:r w:rsidRPr="00BA01FF">
        <w:t>Grantee Insurance Requirements</w:t>
      </w:r>
      <w:bookmarkEnd w:id="34"/>
    </w:p>
    <w:p w14:paraId="3021D6AB" w14:textId="338C48DD" w:rsidR="009476C1" w:rsidRPr="00BA01FF" w:rsidRDefault="00C35149" w:rsidP="004E19C9">
      <w:pPr>
        <w:tabs>
          <w:tab w:val="left" w:pos="5475"/>
        </w:tabs>
        <w:jc w:val="both"/>
      </w:pPr>
      <w:r w:rsidRPr="00BA01FF">
        <w:t>Water Transaction</w:t>
      </w:r>
      <w:r w:rsidR="009476C1" w:rsidRPr="00BA01FF">
        <w:t xml:space="preserve"> grantees and their contractors are required to carry certain types and amounts of insurance. Refer to </w:t>
      </w:r>
      <w:r w:rsidR="00663354" w:rsidRPr="00BA01FF">
        <w:t xml:space="preserve">Appendix </w:t>
      </w:r>
      <w:r w:rsidR="0083457A" w:rsidRPr="00BA01FF">
        <w:t>D</w:t>
      </w:r>
      <w:r w:rsidR="00663354" w:rsidRPr="00BA01FF">
        <w:t xml:space="preserve">: Insurance Requirements </w:t>
      </w:r>
    </w:p>
    <w:p w14:paraId="4AEF0DA3" w14:textId="77777777" w:rsidR="00187D06" w:rsidRPr="00BA01FF" w:rsidRDefault="00187D06" w:rsidP="004E19C9">
      <w:pPr>
        <w:tabs>
          <w:tab w:val="left" w:pos="5475"/>
        </w:tabs>
        <w:jc w:val="both"/>
      </w:pPr>
    </w:p>
    <w:p w14:paraId="08FEA4AD" w14:textId="77777777" w:rsidR="003722B1" w:rsidRPr="00BA01FF" w:rsidRDefault="003722B1" w:rsidP="003722B1">
      <w:pPr>
        <w:pStyle w:val="Heading2"/>
      </w:pPr>
      <w:bookmarkStart w:id="35" w:name="_Toc201650859"/>
      <w:bookmarkStart w:id="36" w:name="_Toc213836527"/>
      <w:r w:rsidRPr="00BA01FF">
        <w:t>Other Considerations</w:t>
      </w:r>
      <w:bookmarkEnd w:id="35"/>
      <w:bookmarkEnd w:id="36"/>
      <w:r w:rsidRPr="00BA01FF">
        <w:t xml:space="preserve"> </w:t>
      </w:r>
    </w:p>
    <w:p w14:paraId="2C002D82" w14:textId="77777777" w:rsidR="003722B1" w:rsidRPr="00BA01FF" w:rsidRDefault="003722B1" w:rsidP="003722B1">
      <w:pPr>
        <w:keepNext/>
        <w:keepLines/>
        <w:spacing w:before="40" w:after="0"/>
        <w:jc w:val="both"/>
        <w:outlineLvl w:val="1"/>
        <w:rPr>
          <w:rFonts w:asciiTheme="majorHAnsi" w:eastAsiaTheme="majorEastAsia" w:hAnsiTheme="majorHAnsi" w:cstheme="majorBidi"/>
          <w:color w:val="2F5496" w:themeColor="accent1" w:themeShade="BF"/>
          <w:kern w:val="0"/>
          <w:sz w:val="26"/>
          <w:szCs w:val="26"/>
          <w14:ligatures w14:val="none"/>
        </w:rPr>
      </w:pPr>
    </w:p>
    <w:p w14:paraId="1DDE9198" w14:textId="77777777" w:rsidR="003722B1" w:rsidRPr="00BA01FF" w:rsidRDefault="003722B1" w:rsidP="003722B1">
      <w:pPr>
        <w:pStyle w:val="Heading3"/>
      </w:pPr>
      <w:bookmarkStart w:id="37" w:name="_Toc147737717"/>
      <w:bookmarkStart w:id="38" w:name="_Toc200611875"/>
      <w:r w:rsidRPr="00BA01FF">
        <w:t>Amendments</w:t>
      </w:r>
      <w:bookmarkEnd w:id="37"/>
      <w:bookmarkEnd w:id="38"/>
      <w:r w:rsidRPr="00BA01FF">
        <w:t xml:space="preserve"> </w:t>
      </w:r>
    </w:p>
    <w:p w14:paraId="315D1CCB" w14:textId="77777777" w:rsidR="00187D06" w:rsidRPr="00BA01FF" w:rsidRDefault="00187D06" w:rsidP="00187D06"/>
    <w:p w14:paraId="7E8444FD" w14:textId="355D5B66" w:rsidR="003722B1" w:rsidRPr="00BA01FF" w:rsidRDefault="003722B1" w:rsidP="003722B1">
      <w:pPr>
        <w:jc w:val="both"/>
        <w:rPr>
          <w:kern w:val="0"/>
          <w14:ligatures w14:val="none"/>
        </w:rPr>
      </w:pPr>
      <w:r w:rsidRPr="00BA01FF">
        <w:rPr>
          <w:kern w:val="0"/>
          <w14:ligatures w14:val="none"/>
        </w:rPr>
        <w:t xml:space="preserve">Any requests for a </w:t>
      </w:r>
      <w:r w:rsidR="0062278A" w:rsidRPr="00BA01FF">
        <w:rPr>
          <w:kern w:val="0"/>
          <w14:ligatures w14:val="none"/>
        </w:rPr>
        <w:t>grant</w:t>
      </w:r>
      <w:r w:rsidRPr="00BA01FF">
        <w:rPr>
          <w:kern w:val="0"/>
          <w14:ligatures w14:val="none"/>
        </w:rPr>
        <w:t xml:space="preserve"> amendment, such as changes to the budget, timeline, or scope of work, must be approved by ODFW. Grantees shall submit requests to the ODFW PFA Grant Coordinator using the Amendment Request form, Appendix </w:t>
      </w:r>
      <w:r w:rsidR="00476969" w:rsidRPr="00BA01FF">
        <w:rPr>
          <w:kern w:val="0"/>
          <w14:ligatures w14:val="none"/>
        </w:rPr>
        <w:t>H</w:t>
      </w:r>
      <w:r w:rsidRPr="00BA01FF">
        <w:rPr>
          <w:kern w:val="0"/>
          <w14:ligatures w14:val="none"/>
        </w:rPr>
        <w:t xml:space="preserve">: Amendment Request Form. Changes will not take effect until ODFW has executed a newly signed agreement between both parties with the project amendment attached. </w:t>
      </w:r>
    </w:p>
    <w:p w14:paraId="335796C5" w14:textId="77777777" w:rsidR="003722B1" w:rsidRPr="00BA01FF" w:rsidRDefault="003722B1" w:rsidP="003722B1">
      <w:pPr>
        <w:jc w:val="both"/>
        <w:rPr>
          <w:kern w:val="0"/>
          <w14:ligatures w14:val="none"/>
        </w:rPr>
      </w:pPr>
      <w:r w:rsidRPr="00BA01FF">
        <w:rPr>
          <w:kern w:val="0"/>
          <w14:ligatures w14:val="none"/>
        </w:rPr>
        <w:t>Allowable amendments:</w:t>
      </w:r>
    </w:p>
    <w:p w14:paraId="423FDCF5" w14:textId="77777777" w:rsidR="003722B1" w:rsidRPr="00BA01FF" w:rsidRDefault="003722B1" w:rsidP="003722B1">
      <w:pPr>
        <w:numPr>
          <w:ilvl w:val="0"/>
          <w:numId w:val="17"/>
        </w:numPr>
        <w:contextualSpacing/>
        <w:jc w:val="both"/>
        <w:rPr>
          <w:kern w:val="0"/>
          <w14:ligatures w14:val="none"/>
        </w:rPr>
      </w:pPr>
      <w:r w:rsidRPr="00BA01FF">
        <w:rPr>
          <w:kern w:val="0"/>
          <w14:ligatures w14:val="none"/>
        </w:rPr>
        <w:t>Scope Changes: Modifications to the activities or objectives of the project.</w:t>
      </w:r>
    </w:p>
    <w:p w14:paraId="270C713B" w14:textId="77777777" w:rsidR="003722B1" w:rsidRPr="00BA01FF" w:rsidRDefault="003722B1" w:rsidP="003722B1">
      <w:pPr>
        <w:numPr>
          <w:ilvl w:val="0"/>
          <w:numId w:val="17"/>
        </w:numPr>
        <w:contextualSpacing/>
        <w:jc w:val="both"/>
        <w:rPr>
          <w:kern w:val="0"/>
          <w14:ligatures w14:val="none"/>
        </w:rPr>
      </w:pPr>
      <w:r w:rsidRPr="00BA01FF">
        <w:rPr>
          <w:kern w:val="0"/>
          <w14:ligatures w14:val="none"/>
        </w:rPr>
        <w:t>Budget Adjustments: Reallocation of funds between budget categories, of 10% of greater, or the need for additional funding.</w:t>
      </w:r>
    </w:p>
    <w:p w14:paraId="2360B030" w14:textId="77777777" w:rsidR="003722B1" w:rsidRPr="00BA01FF" w:rsidRDefault="003722B1" w:rsidP="003722B1">
      <w:pPr>
        <w:numPr>
          <w:ilvl w:val="0"/>
          <w:numId w:val="17"/>
        </w:numPr>
        <w:contextualSpacing/>
        <w:jc w:val="both"/>
        <w:rPr>
          <w:kern w:val="0"/>
          <w14:ligatures w14:val="none"/>
        </w:rPr>
      </w:pPr>
      <w:r w:rsidRPr="00BA01FF">
        <w:rPr>
          <w:kern w:val="0"/>
          <w14:ligatures w14:val="none"/>
        </w:rPr>
        <w:t>Timeline Extensions: Requests for more time to complete the project beyond the original deadline.</w:t>
      </w:r>
    </w:p>
    <w:p w14:paraId="047F557F" w14:textId="77777777" w:rsidR="00187D06" w:rsidRPr="00BA01FF" w:rsidRDefault="00187D06" w:rsidP="00187D06">
      <w:pPr>
        <w:ind w:left="720"/>
        <w:contextualSpacing/>
        <w:jc w:val="both"/>
        <w:rPr>
          <w:kern w:val="0"/>
          <w14:ligatures w14:val="none"/>
        </w:rPr>
      </w:pPr>
    </w:p>
    <w:p w14:paraId="4F53ED6A" w14:textId="23FF98F1" w:rsidR="003722B1" w:rsidRPr="00BA01FF" w:rsidRDefault="003722B1" w:rsidP="003722B1">
      <w:pPr>
        <w:jc w:val="both"/>
        <w:rPr>
          <w:kern w:val="0"/>
          <w14:ligatures w14:val="none"/>
        </w:rPr>
      </w:pPr>
      <w:r w:rsidRPr="00BA01FF">
        <w:rPr>
          <w:kern w:val="0"/>
          <w14:ligatures w14:val="none"/>
        </w:rPr>
        <w:t xml:space="preserve">Amendments must be submitted at least 30 days prior to the proposed change, and may require a revised budget, project plans, or schedules to accompany the request. </w:t>
      </w:r>
    </w:p>
    <w:p w14:paraId="61C7DC63" w14:textId="77777777" w:rsidR="003722B1" w:rsidRPr="00BA01FF" w:rsidRDefault="003722B1" w:rsidP="003722B1">
      <w:pPr>
        <w:jc w:val="both"/>
        <w:rPr>
          <w:kern w:val="0"/>
          <w14:ligatures w14:val="none"/>
        </w:rPr>
      </w:pPr>
    </w:p>
    <w:p w14:paraId="4B5EBCD9" w14:textId="77777777" w:rsidR="003722B1" w:rsidRPr="00BA01FF" w:rsidRDefault="003722B1" w:rsidP="003722B1">
      <w:pPr>
        <w:pStyle w:val="Heading3"/>
      </w:pPr>
      <w:bookmarkStart w:id="39" w:name="_Toc147737718"/>
      <w:bookmarkStart w:id="40" w:name="_Toc200611876"/>
      <w:r w:rsidRPr="00BA01FF">
        <w:lastRenderedPageBreak/>
        <w:t>Accounting requirements</w:t>
      </w:r>
      <w:bookmarkEnd w:id="39"/>
      <w:bookmarkEnd w:id="40"/>
      <w:r w:rsidRPr="00BA01FF">
        <w:t xml:space="preserve"> </w:t>
      </w:r>
    </w:p>
    <w:p w14:paraId="1ECF2881" w14:textId="77777777" w:rsidR="00187D06" w:rsidRPr="00BA01FF" w:rsidRDefault="00187D06" w:rsidP="00187D06"/>
    <w:p w14:paraId="0C7FA67B" w14:textId="77777777" w:rsidR="003722B1" w:rsidRPr="00BA01FF" w:rsidRDefault="003722B1" w:rsidP="003722B1">
      <w:pPr>
        <w:jc w:val="both"/>
        <w:rPr>
          <w:kern w:val="0"/>
          <w14:ligatures w14:val="none"/>
        </w:rPr>
      </w:pPr>
      <w:r w:rsidRPr="00BA01FF">
        <w:rPr>
          <w:kern w:val="0"/>
          <w14:ligatures w14:val="none"/>
        </w:rPr>
        <w:t>The Grantee must maintain an adequate and up-to-date accounting system that adheres to generally accepted accounting principles throughout the term of the grant agreement. ODFW reserves the right to request and audit accounting documents at any time for any reason. The Grantee's records should reflect all transactions, including source documents, invoices, payments, timecards, etc. Grantees should expect an audit and be prepared to respond with up-to-date records.</w:t>
      </w:r>
    </w:p>
    <w:p w14:paraId="18226167" w14:textId="77777777" w:rsidR="003722B1" w:rsidRPr="00BA01FF" w:rsidRDefault="003722B1" w:rsidP="003722B1">
      <w:pPr>
        <w:jc w:val="both"/>
        <w:rPr>
          <w:kern w:val="0"/>
          <w14:ligatures w14:val="none"/>
        </w:rPr>
      </w:pPr>
    </w:p>
    <w:p w14:paraId="79FF600A" w14:textId="77777777" w:rsidR="003722B1" w:rsidRPr="00BA01FF" w:rsidRDefault="003722B1" w:rsidP="003722B1">
      <w:pPr>
        <w:pStyle w:val="Heading3"/>
      </w:pPr>
      <w:bookmarkStart w:id="41" w:name="_Toc200611877"/>
      <w:r w:rsidRPr="00BA01FF">
        <w:t>Advance payments</w:t>
      </w:r>
      <w:bookmarkEnd w:id="41"/>
    </w:p>
    <w:p w14:paraId="3EEC2AE5" w14:textId="77777777" w:rsidR="003722B1" w:rsidRPr="00BA01FF" w:rsidRDefault="003722B1" w:rsidP="003722B1"/>
    <w:p w14:paraId="5514659B" w14:textId="5C266FEF" w:rsidR="003722B1" w:rsidRPr="00BA01FF" w:rsidRDefault="003722B1" w:rsidP="003722B1">
      <w:pPr>
        <w:jc w:val="both"/>
        <w:rPr>
          <w:kern w:val="0"/>
          <w14:ligatures w14:val="none"/>
        </w:rPr>
      </w:pPr>
      <w:r w:rsidRPr="00BA01FF">
        <w:rPr>
          <w:kern w:val="0"/>
          <w14:ligatures w14:val="none"/>
        </w:rPr>
        <w:t xml:space="preserve">Based on need and available funding, advance payments may be considered case-by-case at the discretion of ODFW. Applicants must request advance payment in the original project application and detail how and when advanced funding will be used, including any price quotes, expected charges, etc. </w:t>
      </w:r>
    </w:p>
    <w:p w14:paraId="1369446F" w14:textId="487323F3" w:rsidR="003722B1" w:rsidRPr="00BA01FF" w:rsidRDefault="003722B1" w:rsidP="003722B1">
      <w:pPr>
        <w:jc w:val="both"/>
        <w:rPr>
          <w:kern w:val="0"/>
          <w14:ligatures w14:val="none"/>
        </w:rPr>
      </w:pPr>
      <w:r w:rsidRPr="00BA01FF">
        <w:rPr>
          <w:kern w:val="0"/>
          <w14:ligatures w14:val="none"/>
        </w:rPr>
        <w:t xml:space="preserve">Advancement requests cannot exceed 25 percent of the total grant award at any one time, and at least 75 percent must have been spent before requesting another advance payment. Grantees receiving an advance must submit to enhanced reporting and specific benchmarks for performance, as defined in the advancement agreement, or the Grantee risks returning the advanced funds to ODFW. </w:t>
      </w:r>
      <w:r w:rsidRPr="00BA01FF">
        <w:rPr>
          <w:b/>
          <w:bCs/>
          <w:kern w:val="0"/>
          <w14:ligatures w14:val="none"/>
        </w:rPr>
        <w:t xml:space="preserve">All advance payments must be entirely spent within 120 days of receiving advance funding, or the Grantee must return the advancement to ODFW. </w:t>
      </w:r>
      <w:r w:rsidRPr="00BA01FF">
        <w:rPr>
          <w:kern w:val="0"/>
          <w14:ligatures w14:val="none"/>
        </w:rPr>
        <w:t xml:space="preserve">ODFW recommends that all proposals be prepared if the advancement request is not awarded or is reduced. </w:t>
      </w:r>
    </w:p>
    <w:p w14:paraId="2771C13E" w14:textId="77777777" w:rsidR="00077398" w:rsidRPr="00BA01FF" w:rsidRDefault="00077398" w:rsidP="00077398">
      <w:pPr>
        <w:keepNext/>
        <w:keepLines/>
        <w:spacing w:before="40" w:after="0"/>
        <w:outlineLvl w:val="2"/>
        <w:rPr>
          <w:rFonts w:asciiTheme="majorHAnsi" w:eastAsiaTheme="majorEastAsia" w:hAnsiTheme="majorHAnsi" w:cstheme="majorBidi"/>
          <w:color w:val="1F3763" w:themeColor="accent1" w:themeShade="7F"/>
          <w:sz w:val="24"/>
          <w:szCs w:val="24"/>
        </w:rPr>
      </w:pPr>
      <w:r w:rsidRPr="00BA01FF">
        <w:rPr>
          <w:rFonts w:asciiTheme="majorHAnsi" w:eastAsiaTheme="majorEastAsia" w:hAnsiTheme="majorHAnsi" w:cstheme="majorBidi"/>
          <w:color w:val="1F3763" w:themeColor="accent1" w:themeShade="7F"/>
          <w:sz w:val="24"/>
          <w:szCs w:val="24"/>
        </w:rPr>
        <w:t>Excluding Ineligible Portions from Funding</w:t>
      </w:r>
    </w:p>
    <w:p w14:paraId="520F3F6A" w14:textId="2CE8FB93" w:rsidR="00077398" w:rsidRPr="00BA01FF" w:rsidRDefault="006702C9" w:rsidP="00077398">
      <w:pPr>
        <w:spacing w:before="100" w:beforeAutospacing="1" w:after="100" w:afterAutospacing="1" w:line="240" w:lineRule="auto"/>
        <w:jc w:val="both"/>
        <w:rPr>
          <w:kern w:val="0"/>
          <w14:ligatures w14:val="none"/>
        </w:rPr>
      </w:pPr>
      <w:r>
        <w:rPr>
          <w:kern w:val="0"/>
          <w14:ligatures w14:val="none"/>
        </w:rPr>
        <w:t>PFA Grant</w:t>
      </w:r>
      <w:r w:rsidR="00077398" w:rsidRPr="00BA01FF">
        <w:rPr>
          <w:kern w:val="0"/>
          <w14:ligatures w14:val="none"/>
        </w:rPr>
        <w:t xml:space="preserve"> can work with applicants to exclude ineligible areas or uses from the funded portion of the project. To do this effectively</w:t>
      </w:r>
      <w:r w:rsidR="00187D06" w:rsidRPr="00BA01FF">
        <w:rPr>
          <w:kern w:val="0"/>
          <w14:ligatures w14:val="none"/>
        </w:rPr>
        <w:t>, applicants must note the following in their application</w:t>
      </w:r>
      <w:r w:rsidR="00077398" w:rsidRPr="00BA01FF">
        <w:rPr>
          <w:kern w:val="0"/>
          <w14:ligatures w14:val="none"/>
        </w:rPr>
        <w:t>:</w:t>
      </w:r>
    </w:p>
    <w:p w14:paraId="2E00A1D2" w14:textId="77777777" w:rsidR="00077398" w:rsidRPr="00BA01FF" w:rsidRDefault="00077398" w:rsidP="00077398">
      <w:pPr>
        <w:numPr>
          <w:ilvl w:val="0"/>
          <w:numId w:val="10"/>
        </w:numPr>
        <w:spacing w:before="100" w:beforeAutospacing="1" w:after="100" w:afterAutospacing="1" w:line="240" w:lineRule="auto"/>
        <w:jc w:val="both"/>
        <w:rPr>
          <w:kern w:val="0"/>
          <w14:ligatures w14:val="none"/>
        </w:rPr>
      </w:pPr>
      <w:r w:rsidRPr="00BA01FF">
        <w:rPr>
          <w:kern w:val="0"/>
          <w14:ligatures w14:val="none"/>
        </w:rPr>
        <w:t>Clearly delineate the excluded area using a survey map, legal description, or spatial data.</w:t>
      </w:r>
    </w:p>
    <w:p w14:paraId="694CC6BC" w14:textId="0107F785" w:rsidR="00077398" w:rsidRPr="00BA01FF" w:rsidRDefault="00077398" w:rsidP="00077398">
      <w:pPr>
        <w:numPr>
          <w:ilvl w:val="0"/>
          <w:numId w:val="10"/>
        </w:numPr>
        <w:spacing w:before="100" w:beforeAutospacing="1" w:after="100" w:afterAutospacing="1" w:line="240" w:lineRule="auto"/>
        <w:jc w:val="both"/>
        <w:rPr>
          <w:kern w:val="0"/>
          <w14:ligatures w14:val="none"/>
        </w:rPr>
      </w:pPr>
      <w:r w:rsidRPr="00BA01FF">
        <w:rPr>
          <w:kern w:val="0"/>
          <w14:ligatures w14:val="none"/>
        </w:rPr>
        <w:t xml:space="preserve">Ensure the excluded area is factored out of the appraised value of the </w:t>
      </w:r>
      <w:r w:rsidR="00812A6B">
        <w:rPr>
          <w:kern w:val="0"/>
          <w14:ligatures w14:val="none"/>
        </w:rPr>
        <w:t>water transaction</w:t>
      </w:r>
      <w:r w:rsidRPr="00BA01FF">
        <w:rPr>
          <w:kern w:val="0"/>
          <w14:ligatures w14:val="none"/>
        </w:rPr>
        <w:t>.</w:t>
      </w:r>
    </w:p>
    <w:p w14:paraId="41710525" w14:textId="29AF56E0" w:rsidR="00077398" w:rsidRPr="00BA01FF" w:rsidRDefault="00077398" w:rsidP="00077398">
      <w:pPr>
        <w:numPr>
          <w:ilvl w:val="0"/>
          <w:numId w:val="10"/>
        </w:numPr>
        <w:spacing w:before="100" w:beforeAutospacing="1" w:after="100" w:afterAutospacing="1" w:line="240" w:lineRule="auto"/>
        <w:jc w:val="both"/>
        <w:rPr>
          <w:kern w:val="0"/>
          <w14:ligatures w14:val="none"/>
        </w:rPr>
      </w:pPr>
      <w:r w:rsidRPr="00BA01FF">
        <w:rPr>
          <w:kern w:val="0"/>
          <w14:ligatures w14:val="none"/>
        </w:rPr>
        <w:t xml:space="preserve">The Deed of Right or Assignment of Rights must clearly describe the funded portion of the </w:t>
      </w:r>
      <w:r w:rsidR="00812A6B">
        <w:rPr>
          <w:kern w:val="0"/>
          <w14:ligatures w14:val="none"/>
        </w:rPr>
        <w:t>transaction</w:t>
      </w:r>
      <w:r w:rsidR="00812A6B" w:rsidRPr="00BA01FF">
        <w:rPr>
          <w:kern w:val="0"/>
          <w14:ligatures w14:val="none"/>
        </w:rPr>
        <w:t xml:space="preserve"> </w:t>
      </w:r>
      <w:r w:rsidRPr="00BA01FF">
        <w:rPr>
          <w:kern w:val="0"/>
          <w14:ligatures w14:val="none"/>
        </w:rPr>
        <w:t>and its intended uses.</w:t>
      </w:r>
    </w:p>
    <w:p w14:paraId="709665D7" w14:textId="77777777" w:rsidR="003722B1" w:rsidRPr="00BA01FF" w:rsidRDefault="003722B1" w:rsidP="003722B1">
      <w:pPr>
        <w:jc w:val="both"/>
        <w:rPr>
          <w:kern w:val="0"/>
          <w14:ligatures w14:val="none"/>
        </w:rPr>
      </w:pPr>
    </w:p>
    <w:p w14:paraId="6DC86A64" w14:textId="77777777" w:rsidR="003722B1" w:rsidRPr="00BA01FF" w:rsidRDefault="003722B1" w:rsidP="003722B1">
      <w:pPr>
        <w:pStyle w:val="Heading3"/>
      </w:pPr>
      <w:r w:rsidRPr="00BA01FF">
        <w:t>Sensitive species considerations</w:t>
      </w:r>
    </w:p>
    <w:p w14:paraId="4D54F3AC" w14:textId="77777777" w:rsidR="003722B1" w:rsidRPr="00BA01FF" w:rsidRDefault="003722B1" w:rsidP="003722B1"/>
    <w:p w14:paraId="3CA66DD2" w14:textId="77777777" w:rsidR="003722B1" w:rsidRPr="00BA01FF" w:rsidRDefault="003722B1" w:rsidP="003722B1">
      <w:pPr>
        <w:jc w:val="both"/>
        <w:rPr>
          <w:kern w:val="0"/>
          <w14:ligatures w14:val="none"/>
        </w:rPr>
      </w:pPr>
      <w:r w:rsidRPr="00BA01FF">
        <w:rPr>
          <w:kern w:val="0"/>
          <w14:ligatures w14:val="none"/>
        </w:rPr>
        <w:t xml:space="preserve">When conducting any ground-disturbing activity, Grantee’s must comply with all applicable laws, regulations, restrictions, and recommendations concerning the protection of sensitive species and their habitats. A Grantee may not undertake any work or activities that may adversely affect sensitive species or their habitats. This includes, but is not limited to, construction, land modification, and any other project-related activities. The Grantee is responsible for obtaining and adhering to all necessary permits and approvals and shall implement all required mitigation measures to minimize environmental impacts. </w:t>
      </w:r>
      <w:r w:rsidRPr="00BA01FF">
        <w:rPr>
          <w:kern w:val="0"/>
          <w14:ligatures w14:val="none"/>
        </w:rPr>
        <w:lastRenderedPageBreak/>
        <w:t>Failure to comply with this clause may result in suspension or termination of the grant and require remedial actions at the Grantee's expense.</w:t>
      </w:r>
    </w:p>
    <w:p w14:paraId="57CFF5EB" w14:textId="77777777" w:rsidR="003722B1" w:rsidRDefault="003722B1" w:rsidP="003722B1">
      <w:pPr>
        <w:jc w:val="both"/>
        <w:rPr>
          <w:kern w:val="0"/>
          <w14:ligatures w14:val="none"/>
        </w:rPr>
      </w:pPr>
    </w:p>
    <w:p w14:paraId="2CFE6A36" w14:textId="77777777" w:rsidR="00B84F62" w:rsidRPr="00BA01FF" w:rsidRDefault="00B84F62" w:rsidP="003722B1">
      <w:pPr>
        <w:jc w:val="both"/>
        <w:rPr>
          <w:kern w:val="0"/>
          <w14:ligatures w14:val="none"/>
        </w:rPr>
      </w:pPr>
    </w:p>
    <w:p w14:paraId="601A1009" w14:textId="77777777" w:rsidR="003722B1" w:rsidRPr="00BA01FF" w:rsidRDefault="003722B1" w:rsidP="003722B1">
      <w:pPr>
        <w:pStyle w:val="Heading3"/>
      </w:pPr>
      <w:bookmarkStart w:id="42" w:name="_Toc147737716"/>
      <w:bookmarkStart w:id="43" w:name="_Toc200611879"/>
      <w:bookmarkStart w:id="44" w:name="_Toc147737719"/>
      <w:r w:rsidRPr="00BA01FF">
        <w:t>Grant agreements</w:t>
      </w:r>
      <w:bookmarkEnd w:id="42"/>
      <w:bookmarkEnd w:id="43"/>
    </w:p>
    <w:p w14:paraId="75D0833E" w14:textId="77777777" w:rsidR="003722B1" w:rsidRPr="00BA01FF" w:rsidRDefault="003722B1" w:rsidP="003722B1"/>
    <w:p w14:paraId="62E6170A" w14:textId="7905C80A" w:rsidR="003722B1" w:rsidRPr="00BA01FF" w:rsidRDefault="003722B1" w:rsidP="003722B1">
      <w:pPr>
        <w:jc w:val="both"/>
        <w:rPr>
          <w:kern w:val="0"/>
          <w14:ligatures w14:val="none"/>
        </w:rPr>
      </w:pPr>
      <w:r w:rsidRPr="00BA01FF">
        <w:rPr>
          <w:kern w:val="0"/>
          <w14:ligatures w14:val="none"/>
        </w:rPr>
        <w:t xml:space="preserve">Successful grantees must enter into a grant agreement signed by the Grantee and ODFW before ODFW </w:t>
      </w:r>
      <w:r w:rsidR="0062278A">
        <w:rPr>
          <w:kern w:val="0"/>
          <w14:ligatures w14:val="none"/>
        </w:rPr>
        <w:t xml:space="preserve">can </w:t>
      </w:r>
      <w:r w:rsidRPr="00BA01FF">
        <w:rPr>
          <w:kern w:val="0"/>
          <w14:ligatures w14:val="none"/>
        </w:rPr>
        <w:t>disburse funds. Grant agreements detail the Grantee's responsibilities in implementing the project.</w:t>
      </w:r>
    </w:p>
    <w:p w14:paraId="300EB872" w14:textId="77777777" w:rsidR="003722B1" w:rsidRPr="00BA01FF" w:rsidRDefault="003722B1" w:rsidP="003722B1">
      <w:pPr>
        <w:jc w:val="both"/>
        <w:rPr>
          <w:kern w:val="0"/>
          <w14:ligatures w14:val="none"/>
        </w:rPr>
      </w:pPr>
      <w:r w:rsidRPr="00BA01FF">
        <w:rPr>
          <w:kern w:val="0"/>
          <w14:ligatures w14:val="none"/>
        </w:rPr>
        <w:t>If the guidance in this document conflicts with any part of the grant agreement, the grant agreement shall take precedence. </w:t>
      </w:r>
    </w:p>
    <w:p w14:paraId="553C18D3" w14:textId="77777777" w:rsidR="00077398" w:rsidRPr="00BA01FF" w:rsidRDefault="00077398" w:rsidP="00077398">
      <w:pPr>
        <w:spacing w:before="100" w:beforeAutospacing="1" w:after="100" w:afterAutospacing="1" w:line="240" w:lineRule="auto"/>
        <w:jc w:val="both"/>
        <w:rPr>
          <w:rFonts w:eastAsia="Times New Roman" w:cstheme="minorHAnsi"/>
          <w:kern w:val="0"/>
          <w14:ligatures w14:val="none"/>
        </w:rPr>
      </w:pPr>
    </w:p>
    <w:p w14:paraId="7D9126D2" w14:textId="77777777" w:rsidR="00077398" w:rsidRPr="00BA01FF" w:rsidRDefault="00077398" w:rsidP="00077398">
      <w:pPr>
        <w:keepNext/>
        <w:keepLines/>
        <w:spacing w:before="40" w:after="0"/>
        <w:outlineLvl w:val="1"/>
        <w:rPr>
          <w:rFonts w:asciiTheme="majorHAnsi" w:eastAsiaTheme="majorEastAsia" w:hAnsiTheme="majorHAnsi" w:cstheme="majorBidi"/>
          <w:color w:val="2F5496" w:themeColor="accent1" w:themeShade="BF"/>
          <w:sz w:val="26"/>
          <w:szCs w:val="26"/>
        </w:rPr>
      </w:pPr>
      <w:bookmarkStart w:id="45" w:name="_Toc213836528"/>
      <w:r w:rsidRPr="00BA01FF">
        <w:rPr>
          <w:rFonts w:asciiTheme="majorHAnsi" w:eastAsiaTheme="majorEastAsia" w:hAnsiTheme="majorHAnsi" w:cstheme="majorBidi"/>
          <w:color w:val="2F5496" w:themeColor="accent1" w:themeShade="BF"/>
          <w:sz w:val="26"/>
          <w:szCs w:val="26"/>
        </w:rPr>
        <w:t>Ineligible Water Transaction Projects</w:t>
      </w:r>
      <w:bookmarkEnd w:id="45"/>
    </w:p>
    <w:p w14:paraId="448B5421" w14:textId="32C0A567" w:rsidR="00077398" w:rsidRPr="00BA01FF" w:rsidRDefault="00077398" w:rsidP="00077398">
      <w:pPr>
        <w:spacing w:before="100" w:beforeAutospacing="1" w:after="100" w:afterAutospacing="1" w:line="240" w:lineRule="auto"/>
        <w:jc w:val="both"/>
        <w:rPr>
          <w:kern w:val="0"/>
          <w14:ligatures w14:val="none"/>
        </w:rPr>
      </w:pPr>
      <w:r w:rsidRPr="00BA01FF">
        <w:rPr>
          <w:kern w:val="0"/>
          <w14:ligatures w14:val="none"/>
        </w:rPr>
        <w:t xml:space="preserve">The following types of </w:t>
      </w:r>
      <w:r w:rsidR="00812A6B">
        <w:rPr>
          <w:kern w:val="0"/>
          <w14:ligatures w14:val="none"/>
        </w:rPr>
        <w:t>water transactions</w:t>
      </w:r>
      <w:r w:rsidR="00812A6B" w:rsidRPr="00BA01FF">
        <w:rPr>
          <w:kern w:val="0"/>
          <w14:ligatures w14:val="none"/>
        </w:rPr>
        <w:t xml:space="preserve"> </w:t>
      </w:r>
      <w:r w:rsidRPr="00BA01FF">
        <w:rPr>
          <w:kern w:val="0"/>
          <w14:ligatures w14:val="none"/>
        </w:rPr>
        <w:t xml:space="preserve">are not eligible for funding under the </w:t>
      </w:r>
      <w:r w:rsidR="006702C9">
        <w:rPr>
          <w:kern w:val="0"/>
          <w14:ligatures w14:val="none"/>
        </w:rPr>
        <w:t>PFA Grant</w:t>
      </w:r>
      <w:r w:rsidRPr="00BA01FF">
        <w:rPr>
          <w:kern w:val="0"/>
          <w14:ligatures w14:val="none"/>
        </w:rPr>
        <w:t xml:space="preserve"> Program:</w:t>
      </w:r>
    </w:p>
    <w:p w14:paraId="302749FC" w14:textId="77777777" w:rsidR="00077398" w:rsidRPr="00BA01FF" w:rsidRDefault="00077398" w:rsidP="00077398">
      <w:pPr>
        <w:numPr>
          <w:ilvl w:val="0"/>
          <w:numId w:val="9"/>
        </w:numPr>
        <w:spacing w:before="100" w:beforeAutospacing="1" w:after="100" w:afterAutospacing="1" w:line="240" w:lineRule="auto"/>
        <w:jc w:val="both"/>
        <w:rPr>
          <w:kern w:val="0"/>
          <w14:ligatures w14:val="none"/>
        </w:rPr>
      </w:pPr>
      <w:r w:rsidRPr="00BA01FF">
        <w:rPr>
          <w:kern w:val="0"/>
          <w14:ligatures w14:val="none"/>
        </w:rPr>
        <w:t>Water rights or properties donated by a third party in lieu of mitigation, permit, or development impact fees.</w:t>
      </w:r>
    </w:p>
    <w:p w14:paraId="6E4E13C6" w14:textId="23961FA9" w:rsidR="00077398" w:rsidRPr="00BA01FF" w:rsidRDefault="00812A6B" w:rsidP="00077398">
      <w:pPr>
        <w:numPr>
          <w:ilvl w:val="0"/>
          <w:numId w:val="9"/>
        </w:numPr>
        <w:spacing w:before="100" w:beforeAutospacing="1" w:after="100" w:afterAutospacing="1" w:line="240" w:lineRule="auto"/>
        <w:jc w:val="both"/>
        <w:rPr>
          <w:kern w:val="0"/>
          <w14:ligatures w14:val="none"/>
        </w:rPr>
      </w:pPr>
      <w:r>
        <w:rPr>
          <w:kern w:val="0"/>
          <w14:ligatures w14:val="none"/>
        </w:rPr>
        <w:t>T</w:t>
      </w:r>
      <w:r w:rsidR="00077398" w:rsidRPr="00BA01FF">
        <w:rPr>
          <w:kern w:val="0"/>
          <w14:ligatures w14:val="none"/>
        </w:rPr>
        <w:t>ransfer of development rights.</w:t>
      </w:r>
    </w:p>
    <w:p w14:paraId="44597ADB" w14:textId="77777777" w:rsidR="00077398" w:rsidRPr="00BA01FF" w:rsidRDefault="00077398" w:rsidP="00077398">
      <w:pPr>
        <w:numPr>
          <w:ilvl w:val="0"/>
          <w:numId w:val="9"/>
        </w:numPr>
        <w:spacing w:before="100" w:beforeAutospacing="1" w:after="100" w:afterAutospacing="1" w:line="240" w:lineRule="auto"/>
        <w:jc w:val="both"/>
        <w:rPr>
          <w:kern w:val="0"/>
          <w14:ligatures w14:val="none"/>
        </w:rPr>
      </w:pPr>
      <w:r w:rsidRPr="00BA01FF">
        <w:rPr>
          <w:kern w:val="0"/>
          <w14:ligatures w14:val="none"/>
        </w:rPr>
        <w:t>Properties or water rights where exclusive use privileges will be leased to a third party for private benefit.</w:t>
      </w:r>
    </w:p>
    <w:p w14:paraId="7705E95C" w14:textId="77777777" w:rsidR="003722B1" w:rsidRPr="00BA01FF" w:rsidRDefault="003722B1" w:rsidP="003722B1">
      <w:pPr>
        <w:jc w:val="both"/>
        <w:rPr>
          <w:kern w:val="0"/>
          <w14:ligatures w14:val="none"/>
        </w:rPr>
      </w:pPr>
    </w:p>
    <w:p w14:paraId="5DFCE4B5" w14:textId="77777777" w:rsidR="003722B1" w:rsidRPr="00BA01FF" w:rsidRDefault="003722B1" w:rsidP="003722B1">
      <w:pPr>
        <w:pStyle w:val="Heading3"/>
      </w:pPr>
      <w:bookmarkStart w:id="46" w:name="_Toc200611880"/>
      <w:r w:rsidRPr="00BA01FF">
        <w:t>Payment of grant funds</w:t>
      </w:r>
      <w:bookmarkEnd w:id="44"/>
      <w:bookmarkEnd w:id="46"/>
      <w:r w:rsidRPr="00BA01FF">
        <w:t xml:space="preserve"> </w:t>
      </w:r>
    </w:p>
    <w:p w14:paraId="2ECE0AAE" w14:textId="77777777" w:rsidR="003722B1" w:rsidRPr="00BA01FF" w:rsidRDefault="003722B1" w:rsidP="003722B1">
      <w:pPr>
        <w:keepNext/>
        <w:keepLines/>
        <w:spacing w:before="40" w:after="0"/>
        <w:outlineLvl w:val="2"/>
        <w:rPr>
          <w:rFonts w:asciiTheme="majorHAnsi" w:eastAsiaTheme="majorEastAsia" w:hAnsiTheme="majorHAnsi" w:cstheme="majorBidi"/>
          <w:color w:val="1F3763" w:themeColor="accent1" w:themeShade="7F"/>
          <w:sz w:val="24"/>
          <w:szCs w:val="24"/>
        </w:rPr>
      </w:pPr>
    </w:p>
    <w:p w14:paraId="49DEEB0A" w14:textId="198C8140" w:rsidR="003722B1" w:rsidRPr="00BA01FF" w:rsidRDefault="003722B1" w:rsidP="003722B1">
      <w:pPr>
        <w:jc w:val="both"/>
        <w:rPr>
          <w:i/>
          <w:kern w:val="0"/>
          <w14:ligatures w14:val="none"/>
        </w:rPr>
      </w:pPr>
      <w:r w:rsidRPr="00BA01FF">
        <w:rPr>
          <w:kern w:val="0"/>
          <w14:ligatures w14:val="none"/>
        </w:rPr>
        <w:t xml:space="preserve">Grants are reimbursement-based unless an advance payment is requested. All successful Grantees are required to submit a performance report with each request for reimbursement. Reimbursements, and performance </w:t>
      </w:r>
      <w:proofErr w:type="gramStart"/>
      <w:r w:rsidRPr="00BA01FF">
        <w:rPr>
          <w:kern w:val="0"/>
          <w14:ligatures w14:val="none"/>
        </w:rPr>
        <w:t>reports,</w:t>
      </w:r>
      <w:proofErr w:type="gramEnd"/>
      <w:r w:rsidRPr="00BA01FF">
        <w:rPr>
          <w:kern w:val="0"/>
          <w14:ligatures w14:val="none"/>
        </w:rPr>
        <w:t xml:space="preserve"> are required quarterly </w:t>
      </w:r>
      <w:proofErr w:type="gramStart"/>
      <w:r w:rsidRPr="00BA01FF">
        <w:rPr>
          <w:kern w:val="0"/>
          <w14:ligatures w14:val="none"/>
        </w:rPr>
        <w:t>by</w:t>
      </w:r>
      <w:proofErr w:type="gramEnd"/>
      <w:r w:rsidRPr="00BA01FF">
        <w:rPr>
          <w:kern w:val="0"/>
          <w14:ligatures w14:val="none"/>
        </w:rPr>
        <w:t xml:space="preserve"> each project, even if no fiscal activity occurs. If projects </w:t>
      </w:r>
      <w:proofErr w:type="gramStart"/>
      <w:r w:rsidRPr="00BA01FF">
        <w:rPr>
          <w:kern w:val="0"/>
          <w14:ligatures w14:val="none"/>
        </w:rPr>
        <w:t xml:space="preserve">are </w:t>
      </w:r>
      <w:r w:rsidR="00E3543D" w:rsidRPr="00BA01FF">
        <w:rPr>
          <w:kern w:val="0"/>
          <w14:ligatures w14:val="none"/>
        </w:rPr>
        <w:t>needing</w:t>
      </w:r>
      <w:proofErr w:type="gramEnd"/>
      <w:r w:rsidRPr="00BA01FF">
        <w:rPr>
          <w:kern w:val="0"/>
          <w14:ligatures w14:val="none"/>
        </w:rPr>
        <w:t xml:space="preserve"> more frequent </w:t>
      </w:r>
      <w:proofErr w:type="gramStart"/>
      <w:r w:rsidRPr="00BA01FF">
        <w:rPr>
          <w:kern w:val="0"/>
          <w14:ligatures w14:val="none"/>
        </w:rPr>
        <w:t>reimbursements</w:t>
      </w:r>
      <w:proofErr w:type="gramEnd"/>
      <w:r w:rsidRPr="00BA01FF">
        <w:rPr>
          <w:kern w:val="0"/>
          <w14:ligatures w14:val="none"/>
        </w:rPr>
        <w:t xml:space="preserve"> then quarterly, they should file an advancement request with the application or during the contract creation phase. See </w:t>
      </w:r>
      <w:r w:rsidRPr="00BA01FF">
        <w:rPr>
          <w:i/>
          <w:iCs/>
          <w:kern w:val="0"/>
          <w14:ligatures w14:val="none"/>
        </w:rPr>
        <w:t>Project reporting and reimbursement</w:t>
      </w:r>
      <w:r w:rsidRPr="00BA01FF">
        <w:rPr>
          <w:kern w:val="0"/>
          <w14:ligatures w14:val="none"/>
        </w:rPr>
        <w:t xml:space="preserve"> below for more information. </w:t>
      </w:r>
    </w:p>
    <w:p w14:paraId="07EBBF12" w14:textId="77777777" w:rsidR="003722B1" w:rsidRPr="00BA01FF" w:rsidRDefault="003722B1" w:rsidP="003722B1">
      <w:pPr>
        <w:jc w:val="both"/>
        <w:rPr>
          <w:b/>
          <w:bCs/>
          <w:kern w:val="0"/>
          <w14:ligatures w14:val="none"/>
        </w:rPr>
      </w:pPr>
      <w:r w:rsidRPr="00BA01FF">
        <w:rPr>
          <w:b/>
          <w:bCs/>
          <w:kern w:val="0"/>
          <w14:ligatures w14:val="none"/>
        </w:rPr>
        <w:t xml:space="preserve">Ten percent of project funds will be held until the final invoice and final report are submitted. </w:t>
      </w:r>
    </w:p>
    <w:p w14:paraId="7A0DC03F" w14:textId="77777777" w:rsidR="003722B1" w:rsidRPr="00BA01FF" w:rsidRDefault="003722B1" w:rsidP="003722B1">
      <w:pPr>
        <w:jc w:val="both"/>
        <w:rPr>
          <w:b/>
          <w:bCs/>
          <w:kern w:val="0"/>
          <w14:ligatures w14:val="none"/>
        </w:rPr>
      </w:pPr>
    </w:p>
    <w:p w14:paraId="7C951F41" w14:textId="77777777" w:rsidR="003722B1" w:rsidRPr="00BA01FF" w:rsidRDefault="003722B1" w:rsidP="003722B1">
      <w:pPr>
        <w:pStyle w:val="Heading3"/>
      </w:pPr>
      <w:bookmarkStart w:id="47" w:name="_Toc200611881"/>
      <w:bookmarkStart w:id="48" w:name="_Toc147737720"/>
      <w:r w:rsidRPr="00BA01FF">
        <w:t>Performance Bonds</w:t>
      </w:r>
      <w:bookmarkEnd w:id="47"/>
    </w:p>
    <w:p w14:paraId="078C0B50" w14:textId="77777777" w:rsidR="003722B1" w:rsidRPr="00BA01FF" w:rsidRDefault="003722B1" w:rsidP="003722B1">
      <w:pPr>
        <w:keepNext/>
        <w:keepLines/>
        <w:spacing w:before="40" w:after="0"/>
        <w:outlineLvl w:val="2"/>
        <w:rPr>
          <w:rFonts w:asciiTheme="majorHAnsi" w:eastAsiaTheme="majorEastAsia" w:hAnsiTheme="majorHAnsi" w:cstheme="majorBidi"/>
          <w:color w:val="1F3763" w:themeColor="accent1" w:themeShade="7F"/>
          <w:sz w:val="24"/>
          <w:szCs w:val="24"/>
        </w:rPr>
      </w:pPr>
    </w:p>
    <w:p w14:paraId="7FDCEFE1" w14:textId="3D80871E" w:rsidR="003722B1" w:rsidRPr="00BA01FF" w:rsidRDefault="003722B1" w:rsidP="003722B1">
      <w:pPr>
        <w:jc w:val="both"/>
        <w:rPr>
          <w:kern w:val="0"/>
          <w14:ligatures w14:val="none"/>
        </w:rPr>
      </w:pPr>
      <w:r w:rsidRPr="00BA01FF">
        <w:rPr>
          <w:kern w:val="0"/>
          <w14:ligatures w14:val="none"/>
        </w:rPr>
        <w:t xml:space="preserve">All ODFW PFA Grant Agreements do not require performance bonds for the Grantee, if the Grantee will be completing the project work themselves.  </w:t>
      </w:r>
      <w:r w:rsidR="00945FD6">
        <w:rPr>
          <w:kern w:val="0"/>
          <w14:ligatures w14:val="none"/>
        </w:rPr>
        <w:t>I</w:t>
      </w:r>
      <w:r w:rsidRPr="00BA01FF">
        <w:rPr>
          <w:kern w:val="0"/>
          <w14:ligatures w14:val="none"/>
        </w:rPr>
        <w:t xml:space="preserve">f the Grantee plans to subcontract any portion of the project </w:t>
      </w:r>
      <w:r w:rsidRPr="00BA01FF">
        <w:rPr>
          <w:kern w:val="0"/>
          <w14:ligatures w14:val="none"/>
        </w:rPr>
        <w:lastRenderedPageBreak/>
        <w:t xml:space="preserve">work, you may be responsible for obtaining performance bonds from those contractors per </w:t>
      </w:r>
      <w:hyperlink r:id="rId42" w:history="1">
        <w:r w:rsidRPr="00BA01FF">
          <w:rPr>
            <w:color w:val="0563C1" w:themeColor="hyperlink"/>
            <w:kern w:val="0"/>
            <w:u w:val="single"/>
            <w14:ligatures w14:val="none"/>
          </w:rPr>
          <w:t xml:space="preserve">Oregon Law and Oregon Revised </w:t>
        </w:r>
        <w:proofErr w:type="gramStart"/>
        <w:r w:rsidRPr="00BA01FF">
          <w:rPr>
            <w:color w:val="0563C1" w:themeColor="hyperlink"/>
            <w:kern w:val="0"/>
            <w:u w:val="single"/>
            <w14:ligatures w14:val="none"/>
          </w:rPr>
          <w:t>Statute  279</w:t>
        </w:r>
        <w:proofErr w:type="gramEnd"/>
        <w:r w:rsidRPr="00BA01FF">
          <w:rPr>
            <w:color w:val="0563C1" w:themeColor="hyperlink"/>
            <w:kern w:val="0"/>
            <w:u w:val="single"/>
            <w14:ligatures w14:val="none"/>
          </w:rPr>
          <w:t>C.380.</w:t>
        </w:r>
      </w:hyperlink>
      <w:bookmarkEnd w:id="48"/>
    </w:p>
    <w:p w14:paraId="59EB80E6" w14:textId="77777777" w:rsidR="003722B1" w:rsidRDefault="003722B1" w:rsidP="003722B1">
      <w:pPr>
        <w:jc w:val="both"/>
        <w:rPr>
          <w:kern w:val="0"/>
          <w14:ligatures w14:val="none"/>
        </w:rPr>
      </w:pPr>
    </w:p>
    <w:p w14:paraId="4689BA78" w14:textId="77777777" w:rsidR="00B84F62" w:rsidRPr="00BA01FF" w:rsidRDefault="00B84F62" w:rsidP="003722B1">
      <w:pPr>
        <w:jc w:val="both"/>
        <w:rPr>
          <w:kern w:val="0"/>
          <w14:ligatures w14:val="none"/>
        </w:rPr>
      </w:pPr>
    </w:p>
    <w:p w14:paraId="3ABCE2A1" w14:textId="77777777" w:rsidR="003722B1" w:rsidRPr="00BA01FF" w:rsidRDefault="003722B1" w:rsidP="003722B1">
      <w:pPr>
        <w:pStyle w:val="Heading2"/>
      </w:pPr>
      <w:bookmarkStart w:id="49" w:name="_Toc1001177128"/>
      <w:bookmarkStart w:id="50" w:name="_Toc147737732"/>
      <w:bookmarkStart w:id="51" w:name="_Toc200611886"/>
      <w:bookmarkStart w:id="52" w:name="_Toc201650860"/>
      <w:bookmarkStart w:id="53" w:name="_Toc213836529"/>
      <w:r w:rsidRPr="00BA01FF">
        <w:t>Project data</w:t>
      </w:r>
      <w:bookmarkEnd w:id="49"/>
      <w:bookmarkEnd w:id="50"/>
      <w:bookmarkEnd w:id="51"/>
      <w:bookmarkEnd w:id="52"/>
      <w:bookmarkEnd w:id="53"/>
    </w:p>
    <w:p w14:paraId="7B4F039D" w14:textId="77777777" w:rsidR="003722B1" w:rsidRDefault="003722B1" w:rsidP="003722B1">
      <w:pPr>
        <w:jc w:val="both"/>
        <w:rPr>
          <w:kern w:val="0"/>
          <w14:ligatures w14:val="none"/>
        </w:rPr>
      </w:pPr>
    </w:p>
    <w:p w14:paraId="539C66A5" w14:textId="736468B3" w:rsidR="00B94132" w:rsidRPr="00B84F62" w:rsidRDefault="00B94132" w:rsidP="00B84F62">
      <w:pPr>
        <w:pStyle w:val="Heading3"/>
      </w:pPr>
      <w:r w:rsidRPr="00B84F62">
        <w:t>Monitoring Plan</w:t>
      </w:r>
    </w:p>
    <w:p w14:paraId="31C8376D" w14:textId="77777777" w:rsidR="00B94132" w:rsidRDefault="00B94132" w:rsidP="003722B1">
      <w:pPr>
        <w:jc w:val="both"/>
        <w:rPr>
          <w:kern w:val="0"/>
          <w14:ligatures w14:val="none"/>
        </w:rPr>
      </w:pPr>
    </w:p>
    <w:p w14:paraId="28383D8E" w14:textId="77777777" w:rsidR="004A3C53" w:rsidRPr="004A3C53" w:rsidRDefault="004A3C53" w:rsidP="004A3C53">
      <w:pPr>
        <w:jc w:val="both"/>
        <w:rPr>
          <w:kern w:val="0"/>
          <w14:ligatures w14:val="none"/>
        </w:rPr>
      </w:pPr>
      <w:r w:rsidRPr="004A3C53">
        <w:rPr>
          <w:kern w:val="0"/>
          <w14:ligatures w14:val="none"/>
        </w:rPr>
        <w:t>Applicants must provide a clear and detailed Monitoring Plan that describes how project outcomes will be tracked, evaluated, and reported over the term of the transaction. The plan should demonstrate that monitoring methods are appropriate for the project type, scale, and duration of the protection term.</w:t>
      </w:r>
    </w:p>
    <w:p w14:paraId="22131ADC" w14:textId="77777777" w:rsidR="004A3C53" w:rsidRPr="004A3C53" w:rsidRDefault="004A3C53" w:rsidP="004A3C53">
      <w:pPr>
        <w:jc w:val="both"/>
        <w:rPr>
          <w:kern w:val="0"/>
          <w14:ligatures w14:val="none"/>
        </w:rPr>
      </w:pPr>
      <w:r w:rsidRPr="004A3C53">
        <w:rPr>
          <w:kern w:val="0"/>
          <w14:ligatures w14:val="none"/>
        </w:rPr>
        <w:t>At minimum, the Monitoring Plan must address the following:</w:t>
      </w:r>
    </w:p>
    <w:p w14:paraId="06B63C28" w14:textId="77777777" w:rsidR="004A3C53" w:rsidRPr="004A3C53" w:rsidRDefault="004A3C53" w:rsidP="00B84F62">
      <w:pPr>
        <w:ind w:left="720"/>
        <w:jc w:val="both"/>
        <w:rPr>
          <w:kern w:val="0"/>
          <w14:ligatures w14:val="none"/>
        </w:rPr>
      </w:pPr>
      <w:r w:rsidRPr="004A3C53">
        <w:rPr>
          <w:kern w:val="0"/>
          <w14:ligatures w14:val="none"/>
        </w:rPr>
        <w:t>Methods for Monitoring the Diversion and Protected Reach</w:t>
      </w:r>
    </w:p>
    <w:p w14:paraId="4B515CA3" w14:textId="3BB95269" w:rsidR="004A3C53" w:rsidRPr="004A3C53" w:rsidRDefault="004A3C53" w:rsidP="00B84F62">
      <w:pPr>
        <w:ind w:left="720"/>
        <w:jc w:val="both"/>
        <w:rPr>
          <w:kern w:val="0"/>
          <w14:ligatures w14:val="none"/>
        </w:rPr>
      </w:pPr>
      <w:r w:rsidRPr="004A3C53">
        <w:rPr>
          <w:kern w:val="0"/>
          <w14:ligatures w14:val="none"/>
        </w:rPr>
        <w:t>Describe how the diversion and protected stream reach will be monitored, including the method, timing, frequency, and location of measurements. Identify any equipment or technology that will be used to verify compliance with flow protection terms and to assess instream conditions.</w:t>
      </w:r>
    </w:p>
    <w:p w14:paraId="0B5BC7E3" w14:textId="77777777" w:rsidR="004A3C53" w:rsidRPr="004A3C53" w:rsidRDefault="004A3C53" w:rsidP="00B84F62">
      <w:pPr>
        <w:ind w:left="720"/>
        <w:jc w:val="both"/>
        <w:rPr>
          <w:kern w:val="0"/>
          <w14:ligatures w14:val="none"/>
        </w:rPr>
      </w:pPr>
      <w:r w:rsidRPr="004A3C53">
        <w:rPr>
          <w:kern w:val="0"/>
          <w14:ligatures w14:val="none"/>
        </w:rPr>
        <w:t>Responsible Parties</w:t>
      </w:r>
    </w:p>
    <w:p w14:paraId="11EE7679" w14:textId="11EAF1F6" w:rsidR="004A3C53" w:rsidRPr="004A3C53" w:rsidRDefault="004A3C53" w:rsidP="00B84F62">
      <w:pPr>
        <w:ind w:left="720"/>
        <w:jc w:val="both"/>
        <w:rPr>
          <w:kern w:val="0"/>
          <w14:ligatures w14:val="none"/>
        </w:rPr>
      </w:pPr>
      <w:r w:rsidRPr="004A3C53">
        <w:rPr>
          <w:kern w:val="0"/>
          <w14:ligatures w14:val="none"/>
        </w:rPr>
        <w:t xml:space="preserve">Identify the agencies, organizations, programs, or individuals responsible for collecting, storing, and evaluating monitoring data. Include names, titles, affiliations, and contact information for each </w:t>
      </w:r>
      <w:proofErr w:type="gramStart"/>
      <w:r w:rsidRPr="004A3C53">
        <w:rPr>
          <w:kern w:val="0"/>
          <w14:ligatures w14:val="none"/>
        </w:rPr>
        <w:t>responsible party</w:t>
      </w:r>
      <w:proofErr w:type="gramEnd"/>
      <w:r w:rsidRPr="004A3C53">
        <w:rPr>
          <w:kern w:val="0"/>
          <w14:ligatures w14:val="none"/>
        </w:rPr>
        <w:t>.</w:t>
      </w:r>
    </w:p>
    <w:p w14:paraId="0443C33F" w14:textId="77777777" w:rsidR="004A3C53" w:rsidRPr="004A3C53" w:rsidRDefault="004A3C53" w:rsidP="00B84F62">
      <w:pPr>
        <w:ind w:left="720"/>
        <w:jc w:val="both"/>
        <w:rPr>
          <w:kern w:val="0"/>
          <w14:ligatures w14:val="none"/>
        </w:rPr>
      </w:pPr>
      <w:r w:rsidRPr="004A3C53">
        <w:rPr>
          <w:kern w:val="0"/>
          <w14:ligatures w14:val="none"/>
        </w:rPr>
        <w:t>Types of Data Collected</w:t>
      </w:r>
    </w:p>
    <w:p w14:paraId="194FA8F5" w14:textId="00BB3FD0" w:rsidR="004A3C53" w:rsidRPr="004A3C53" w:rsidRDefault="004A3C53" w:rsidP="00B84F62">
      <w:pPr>
        <w:ind w:left="720"/>
        <w:jc w:val="both"/>
        <w:rPr>
          <w:kern w:val="0"/>
          <w14:ligatures w14:val="none"/>
        </w:rPr>
      </w:pPr>
      <w:r w:rsidRPr="004A3C53">
        <w:rPr>
          <w:kern w:val="0"/>
          <w14:ligatures w14:val="none"/>
        </w:rPr>
        <w:t>Specify the types of data that will be collected to assess project performance, which may include streamflow, biological, water quality, or habitat data. Clearly explain how these data relate to the conservation objectives of the transaction.</w:t>
      </w:r>
    </w:p>
    <w:p w14:paraId="20118F8E" w14:textId="77777777" w:rsidR="004A3C53" w:rsidRPr="004A3C53" w:rsidRDefault="004A3C53" w:rsidP="00B84F62">
      <w:pPr>
        <w:ind w:left="720"/>
        <w:jc w:val="both"/>
        <w:rPr>
          <w:kern w:val="0"/>
          <w14:ligatures w14:val="none"/>
        </w:rPr>
      </w:pPr>
      <w:r w:rsidRPr="004A3C53">
        <w:rPr>
          <w:kern w:val="0"/>
          <w14:ligatures w14:val="none"/>
        </w:rPr>
        <w:t>Data Management and Analysis</w:t>
      </w:r>
    </w:p>
    <w:p w14:paraId="5889BC06" w14:textId="6DDB31AE" w:rsidR="004A3C53" w:rsidRPr="004A3C53" w:rsidRDefault="004A3C53" w:rsidP="00B84F62">
      <w:pPr>
        <w:ind w:left="720"/>
        <w:jc w:val="both"/>
        <w:rPr>
          <w:kern w:val="0"/>
          <w14:ligatures w14:val="none"/>
        </w:rPr>
      </w:pPr>
      <w:r w:rsidRPr="004A3C53">
        <w:rPr>
          <w:kern w:val="0"/>
          <w14:ligatures w14:val="none"/>
        </w:rPr>
        <w:t>Outline how data will be managed, analyzed, and interpreted to evaluate project effectiveness and ensure data integrity. Include any data quality assurance or control measures, analytical methods, and evaluation criteria that will be applied.</w:t>
      </w:r>
    </w:p>
    <w:p w14:paraId="36FF1EAD" w14:textId="77777777" w:rsidR="004A3C53" w:rsidRPr="004A3C53" w:rsidRDefault="004A3C53" w:rsidP="00B84F62">
      <w:pPr>
        <w:ind w:left="720"/>
        <w:jc w:val="both"/>
        <w:rPr>
          <w:kern w:val="0"/>
          <w14:ligatures w14:val="none"/>
        </w:rPr>
      </w:pPr>
      <w:r w:rsidRPr="004A3C53">
        <w:rPr>
          <w:kern w:val="0"/>
          <w14:ligatures w14:val="none"/>
        </w:rPr>
        <w:t>Integration with Reporting Requirements</w:t>
      </w:r>
    </w:p>
    <w:p w14:paraId="232CAC94" w14:textId="29A81C64" w:rsidR="004A3C53" w:rsidRPr="004A3C53" w:rsidRDefault="004A3C53" w:rsidP="00B84F62">
      <w:pPr>
        <w:ind w:left="720"/>
        <w:jc w:val="both"/>
        <w:rPr>
          <w:kern w:val="0"/>
          <w14:ligatures w14:val="none"/>
        </w:rPr>
      </w:pPr>
      <w:r w:rsidRPr="004A3C53">
        <w:rPr>
          <w:kern w:val="0"/>
          <w14:ligatures w14:val="none"/>
        </w:rPr>
        <w:t>Explain how monitoring results will inform the project’s final report, including how findings will be synthesized to demonstrate outcomes and compliance with grant requirements.</w:t>
      </w:r>
    </w:p>
    <w:p w14:paraId="03E56257" w14:textId="77777777" w:rsidR="004A3C53" w:rsidRPr="004A3C53" w:rsidRDefault="004A3C53" w:rsidP="00B84F62">
      <w:pPr>
        <w:ind w:left="720"/>
        <w:jc w:val="both"/>
        <w:rPr>
          <w:kern w:val="0"/>
          <w14:ligatures w14:val="none"/>
        </w:rPr>
      </w:pPr>
      <w:r w:rsidRPr="004A3C53">
        <w:rPr>
          <w:kern w:val="0"/>
          <w14:ligatures w14:val="none"/>
        </w:rPr>
        <w:t>Reporting and Data Accessibility</w:t>
      </w:r>
    </w:p>
    <w:p w14:paraId="4CB7A91E" w14:textId="491A238A" w:rsidR="004A3C53" w:rsidRPr="004A3C53" w:rsidRDefault="004A3C53" w:rsidP="00B84F62">
      <w:pPr>
        <w:ind w:left="720"/>
        <w:jc w:val="both"/>
        <w:rPr>
          <w:kern w:val="0"/>
          <w14:ligatures w14:val="none"/>
        </w:rPr>
      </w:pPr>
      <w:r w:rsidRPr="004A3C53">
        <w:rPr>
          <w:kern w:val="0"/>
          <w14:ligatures w14:val="none"/>
        </w:rPr>
        <w:lastRenderedPageBreak/>
        <w:t>Describe how monitoring results will be reported and made publicly available. Reports should be accessible to natural resource professionals and the public, consistent with ODFW data-sharing policies.</w:t>
      </w:r>
    </w:p>
    <w:p w14:paraId="424EDADD" w14:textId="3CDFCB9A" w:rsidR="004A3C53" w:rsidRDefault="004A3C53" w:rsidP="004A3C53">
      <w:pPr>
        <w:jc w:val="both"/>
        <w:rPr>
          <w:kern w:val="0"/>
          <w14:ligatures w14:val="none"/>
        </w:rPr>
      </w:pPr>
      <w:r w:rsidRPr="004A3C53">
        <w:rPr>
          <w:kern w:val="0"/>
          <w14:ligatures w14:val="none"/>
        </w:rPr>
        <w:t xml:space="preserve">Monitoring Plans should be commensurate with the transaction term and type, ensuring adequate data collection to verify ecological </w:t>
      </w:r>
      <w:proofErr w:type="gramStart"/>
      <w:r w:rsidRPr="004A3C53">
        <w:rPr>
          <w:kern w:val="0"/>
          <w14:ligatures w14:val="none"/>
        </w:rPr>
        <w:t>benefit</w:t>
      </w:r>
      <w:proofErr w:type="gramEnd"/>
      <w:r w:rsidRPr="004A3C53">
        <w:rPr>
          <w:kern w:val="0"/>
          <w14:ligatures w14:val="none"/>
        </w:rPr>
        <w:t xml:space="preserve"> and legal compliance throughout the project duration.</w:t>
      </w:r>
    </w:p>
    <w:p w14:paraId="5CAEA17B" w14:textId="77777777" w:rsidR="00B94132" w:rsidRDefault="00B94132" w:rsidP="003722B1">
      <w:pPr>
        <w:jc w:val="both"/>
        <w:rPr>
          <w:kern w:val="0"/>
          <w14:ligatures w14:val="none"/>
        </w:rPr>
      </w:pPr>
    </w:p>
    <w:p w14:paraId="5B62FDD9" w14:textId="77777777" w:rsidR="00B94132" w:rsidRPr="00BA01FF" w:rsidRDefault="00B94132" w:rsidP="003722B1">
      <w:pPr>
        <w:jc w:val="both"/>
        <w:rPr>
          <w:kern w:val="0"/>
          <w14:ligatures w14:val="none"/>
        </w:rPr>
      </w:pPr>
    </w:p>
    <w:p w14:paraId="214AA908" w14:textId="77777777" w:rsidR="003722B1" w:rsidRPr="00BA01FF" w:rsidRDefault="003722B1" w:rsidP="003722B1">
      <w:pPr>
        <w:pStyle w:val="Heading3"/>
      </w:pPr>
      <w:bookmarkStart w:id="54" w:name="_Toc676211446"/>
      <w:bookmarkStart w:id="55" w:name="_Toc147737733"/>
      <w:bookmarkStart w:id="56" w:name="_Toc200611887"/>
      <w:r w:rsidRPr="00BA01FF">
        <w:t>Data inventories</w:t>
      </w:r>
      <w:bookmarkEnd w:id="54"/>
      <w:bookmarkEnd w:id="55"/>
      <w:bookmarkEnd w:id="56"/>
      <w:r w:rsidRPr="00BA01FF">
        <w:t xml:space="preserve"> </w:t>
      </w:r>
    </w:p>
    <w:p w14:paraId="48434949" w14:textId="77777777" w:rsidR="003722B1" w:rsidRPr="00BA01FF" w:rsidRDefault="003722B1" w:rsidP="003722B1">
      <w:pPr>
        <w:spacing w:after="0" w:line="240" w:lineRule="auto"/>
        <w:jc w:val="both"/>
        <w:rPr>
          <w:kern w:val="0"/>
          <w14:ligatures w14:val="none"/>
        </w:rPr>
      </w:pPr>
    </w:p>
    <w:p w14:paraId="585F43E5" w14:textId="77777777" w:rsidR="003722B1" w:rsidRPr="00BA01FF" w:rsidRDefault="003722B1" w:rsidP="003722B1">
      <w:pPr>
        <w:spacing w:after="0" w:line="240" w:lineRule="auto"/>
        <w:jc w:val="both"/>
        <w:rPr>
          <w:kern w:val="0"/>
          <w14:ligatures w14:val="none"/>
        </w:rPr>
      </w:pPr>
      <w:r w:rsidRPr="00BA01FF">
        <w:rPr>
          <w:kern w:val="0"/>
          <w14:ligatures w14:val="none"/>
        </w:rPr>
        <w:t>Prior to submitting the project completion/close-out report to ODFW, the Grantee must upload all required information to the designated restoration inventory system provided by the Department. Proof of successful submission is mandatory in the final report.</w:t>
      </w:r>
    </w:p>
    <w:p w14:paraId="59BC81E1" w14:textId="77777777" w:rsidR="003722B1" w:rsidRPr="00BA01FF" w:rsidRDefault="003722B1" w:rsidP="003722B1">
      <w:pPr>
        <w:jc w:val="both"/>
        <w:rPr>
          <w:kern w:val="0"/>
          <w14:ligatures w14:val="none"/>
        </w:rPr>
      </w:pPr>
    </w:p>
    <w:p w14:paraId="2FCF7ED7" w14:textId="77777777" w:rsidR="003722B1" w:rsidRPr="00BA01FF" w:rsidRDefault="003722B1" w:rsidP="003722B1">
      <w:pPr>
        <w:pStyle w:val="Heading3"/>
      </w:pPr>
      <w:bookmarkStart w:id="57" w:name="_Toc830195955"/>
      <w:bookmarkStart w:id="58" w:name="_Toc147737726"/>
      <w:bookmarkStart w:id="59" w:name="_Toc200611889"/>
      <w:bookmarkStart w:id="60" w:name="_Toc201650861"/>
      <w:r w:rsidRPr="00BA01FF">
        <w:t>Archaeological and cultural considerations</w:t>
      </w:r>
      <w:bookmarkEnd w:id="57"/>
      <w:bookmarkEnd w:id="58"/>
      <w:bookmarkEnd w:id="59"/>
      <w:bookmarkEnd w:id="60"/>
      <w:r w:rsidRPr="00BA01FF">
        <w:t xml:space="preserve">  </w:t>
      </w:r>
    </w:p>
    <w:p w14:paraId="4641B960" w14:textId="77777777" w:rsidR="003722B1" w:rsidRPr="00BA01FF" w:rsidRDefault="003722B1" w:rsidP="003722B1">
      <w:pPr>
        <w:jc w:val="both"/>
        <w:rPr>
          <w:kern w:val="0"/>
          <w14:ligatures w14:val="none"/>
        </w:rPr>
      </w:pPr>
    </w:p>
    <w:p w14:paraId="62716559" w14:textId="77777777" w:rsidR="003722B1" w:rsidRPr="00BA01FF" w:rsidRDefault="003722B1" w:rsidP="003722B1">
      <w:pPr>
        <w:jc w:val="both"/>
        <w:rPr>
          <w:kern w:val="0"/>
          <w14:ligatures w14:val="none"/>
        </w:rPr>
      </w:pPr>
      <w:r w:rsidRPr="00BA01FF">
        <w:rPr>
          <w:kern w:val="0"/>
          <w14:ligatures w14:val="none"/>
        </w:rPr>
        <w:t xml:space="preserve">The Grantee is responsible for meeting any archeological and cultural permit requirements. All projects involving ground disturbance must undergo a review and compliance consultation with the Oregon State Historic Preservation Office (SHPO) to determine if a project will impact properties of historic significance. These include, but are not limited </w:t>
      </w:r>
      <w:proofErr w:type="gramStart"/>
      <w:r w:rsidRPr="00BA01FF">
        <w:rPr>
          <w:kern w:val="0"/>
          <w14:ligatures w14:val="none"/>
        </w:rPr>
        <w:t>to,</w:t>
      </w:r>
      <w:proofErr w:type="gramEnd"/>
      <w:r w:rsidRPr="00BA01FF">
        <w:rPr>
          <w:kern w:val="0"/>
          <w14:ligatures w14:val="none"/>
        </w:rPr>
        <w:t xml:space="preserve"> prehistoric or historic districts, sites, buildings, structures, objects, artifacts, records, material remains, and traditional, religious, spiritual, storied, or legendary places. To receive reimbursement of funds, all implementation/ground disturbance projects must provide proof of communication with SHPO in either the project application or the first reimbursement request</w:t>
      </w:r>
      <w:r w:rsidRPr="00BA01FF">
        <w:rPr>
          <w:b/>
          <w:bCs/>
          <w:kern w:val="0"/>
          <w14:ligatures w14:val="none"/>
        </w:rPr>
        <w:t xml:space="preserve">. </w:t>
      </w:r>
      <w:r w:rsidRPr="00BA01FF">
        <w:rPr>
          <w:kern w:val="0"/>
          <w14:ligatures w14:val="none"/>
        </w:rPr>
        <w:t xml:space="preserve">If SHPO requires certain conditions to be met for the project, the Grantee should contact ODFW immediately. If an inadvertent discovery occurs, the Grantee must follow the procedures in the grant agreement and immediately contact ODFW to develop an action plan. </w:t>
      </w:r>
    </w:p>
    <w:p w14:paraId="334A007E" w14:textId="77777777" w:rsidR="003722B1" w:rsidRPr="00BA01FF" w:rsidRDefault="003722B1" w:rsidP="003722B1">
      <w:pPr>
        <w:jc w:val="both"/>
        <w:rPr>
          <w:kern w:val="0"/>
          <w14:ligatures w14:val="none"/>
        </w:rPr>
      </w:pPr>
      <w:r w:rsidRPr="00BA01FF">
        <w:rPr>
          <w:kern w:val="0"/>
          <w14:ligatures w14:val="none"/>
        </w:rPr>
        <w:t xml:space="preserve">All applicants are encouraged to consider the proposed project against possible SHPO requirements and incorporate potential compliance costs into the grant application. These costs may include personnel costs, consulting, monitoring, etc. Information on requirements for a project compliance review can be found on the </w:t>
      </w:r>
      <w:hyperlink r:id="rId43">
        <w:r w:rsidRPr="00BA01FF">
          <w:rPr>
            <w:color w:val="0563C1" w:themeColor="hyperlink"/>
            <w:kern w:val="0"/>
            <w:u w:val="single"/>
            <w14:ligatures w14:val="none"/>
          </w:rPr>
          <w:t>Oregon State Historic Preservation Office</w:t>
        </w:r>
      </w:hyperlink>
      <w:r w:rsidRPr="00BA01FF">
        <w:rPr>
          <w:kern w:val="0"/>
          <w14:ligatures w14:val="none"/>
        </w:rPr>
        <w:t xml:space="preserve"> webpage. Additional resources may be found </w:t>
      </w:r>
      <w:hyperlink r:id="rId44">
        <w:r w:rsidRPr="00BA01FF">
          <w:rPr>
            <w:color w:val="0563C1" w:themeColor="hyperlink"/>
            <w:kern w:val="0"/>
            <w:u w:val="single"/>
            <w14:ligatures w14:val="none"/>
          </w:rPr>
          <w:t>here</w:t>
        </w:r>
      </w:hyperlink>
      <w:r w:rsidRPr="00BA01FF">
        <w:rPr>
          <w:kern w:val="0"/>
          <w14:ligatures w14:val="none"/>
        </w:rPr>
        <w:t xml:space="preserve"> and in the</w:t>
      </w:r>
      <w:r w:rsidRPr="00BA01FF">
        <w:rPr>
          <w:i/>
          <w:iCs/>
          <w:kern w:val="0"/>
          <w14:ligatures w14:val="none"/>
        </w:rPr>
        <w:t xml:space="preserve"> Appendices.</w:t>
      </w:r>
      <w:r w:rsidRPr="00BA01FF">
        <w:rPr>
          <w:kern w:val="0"/>
          <w14:ligatures w14:val="none"/>
        </w:rPr>
        <w:t xml:space="preserve"> </w:t>
      </w:r>
    </w:p>
    <w:p w14:paraId="3901B099" w14:textId="77777777" w:rsidR="003722B1" w:rsidRPr="00BA01FF" w:rsidRDefault="003722B1" w:rsidP="003722B1">
      <w:pPr>
        <w:ind w:left="720"/>
        <w:contextualSpacing/>
        <w:jc w:val="both"/>
        <w:rPr>
          <w:kern w:val="0"/>
          <w14:ligatures w14:val="none"/>
        </w:rPr>
      </w:pPr>
    </w:p>
    <w:p w14:paraId="10E0BAB9" w14:textId="77777777" w:rsidR="003722B1" w:rsidRPr="00BA01FF" w:rsidRDefault="003722B1" w:rsidP="003722B1">
      <w:pPr>
        <w:pStyle w:val="Heading3"/>
      </w:pPr>
      <w:bookmarkStart w:id="61" w:name="_Toc917440705"/>
      <w:bookmarkStart w:id="62" w:name="_Toc147737727"/>
      <w:bookmarkStart w:id="63" w:name="_Toc200611890"/>
      <w:bookmarkStart w:id="64" w:name="_Toc201650862"/>
      <w:r w:rsidRPr="00BA01FF">
        <w:t>Grant agreement conditions and important points</w:t>
      </w:r>
      <w:bookmarkEnd w:id="61"/>
      <w:bookmarkEnd w:id="62"/>
      <w:bookmarkEnd w:id="63"/>
      <w:bookmarkEnd w:id="64"/>
      <w:r w:rsidRPr="00BA01FF">
        <w:t xml:space="preserve"> </w:t>
      </w:r>
    </w:p>
    <w:p w14:paraId="1867F638" w14:textId="77777777" w:rsidR="003722B1" w:rsidRPr="00BA01FF" w:rsidRDefault="003722B1" w:rsidP="003722B1">
      <w:pPr>
        <w:jc w:val="both"/>
        <w:rPr>
          <w:kern w:val="0"/>
          <w14:ligatures w14:val="none"/>
        </w:rPr>
      </w:pPr>
    </w:p>
    <w:p w14:paraId="441A889E" w14:textId="77777777" w:rsidR="00051451" w:rsidRDefault="003722B1" w:rsidP="003722B1">
      <w:pPr>
        <w:numPr>
          <w:ilvl w:val="0"/>
          <w:numId w:val="19"/>
        </w:numPr>
        <w:contextualSpacing/>
        <w:jc w:val="both"/>
        <w:rPr>
          <w:kern w:val="0"/>
          <w14:ligatures w14:val="none"/>
        </w:rPr>
      </w:pPr>
      <w:r w:rsidRPr="00BA01FF">
        <w:rPr>
          <w:kern w:val="0"/>
          <w14:ligatures w14:val="none"/>
        </w:rPr>
        <w:t xml:space="preserve">Projects must provide measurable and realized benefits consistent with the purposes of the PFA Grant Program. </w:t>
      </w:r>
    </w:p>
    <w:p w14:paraId="08FEF9A3" w14:textId="77777777" w:rsidR="003722B1" w:rsidRPr="00BA01FF" w:rsidRDefault="003722B1" w:rsidP="003722B1">
      <w:pPr>
        <w:numPr>
          <w:ilvl w:val="0"/>
          <w:numId w:val="19"/>
        </w:numPr>
        <w:contextualSpacing/>
        <w:jc w:val="both"/>
        <w:rPr>
          <w:kern w:val="0"/>
          <w14:ligatures w14:val="none"/>
        </w:rPr>
      </w:pPr>
      <w:r w:rsidRPr="00BA01FF">
        <w:rPr>
          <w:kern w:val="0"/>
          <w14:ligatures w14:val="none"/>
        </w:rPr>
        <w:t>No minimum or maximum funding requests exist.</w:t>
      </w:r>
    </w:p>
    <w:p w14:paraId="38BB861B" w14:textId="77777777" w:rsidR="003722B1" w:rsidRPr="00BA01FF" w:rsidRDefault="003722B1" w:rsidP="003722B1">
      <w:pPr>
        <w:numPr>
          <w:ilvl w:val="0"/>
          <w:numId w:val="19"/>
        </w:numPr>
        <w:contextualSpacing/>
        <w:jc w:val="both"/>
        <w:rPr>
          <w:kern w:val="0"/>
          <w14:ligatures w14:val="none"/>
        </w:rPr>
      </w:pPr>
      <w:r w:rsidRPr="00BA01FF">
        <w:rPr>
          <w:kern w:val="0"/>
          <w14:ligatures w14:val="none"/>
        </w:rPr>
        <w:t xml:space="preserve">Grants can be made only </w:t>
      </w:r>
      <w:proofErr w:type="gramStart"/>
      <w:r w:rsidRPr="00BA01FF">
        <w:rPr>
          <w:kern w:val="0"/>
          <w14:ligatures w14:val="none"/>
        </w:rPr>
        <w:t>to</w:t>
      </w:r>
      <w:proofErr w:type="gramEnd"/>
      <w:r w:rsidRPr="00BA01FF">
        <w:rPr>
          <w:kern w:val="0"/>
          <w14:ligatures w14:val="none"/>
        </w:rPr>
        <w:t xml:space="preserve"> eligible applicants.</w:t>
      </w:r>
    </w:p>
    <w:p w14:paraId="0D1493E0" w14:textId="77777777" w:rsidR="003722B1" w:rsidRPr="00BA01FF" w:rsidRDefault="003722B1" w:rsidP="003722B1">
      <w:pPr>
        <w:numPr>
          <w:ilvl w:val="0"/>
          <w:numId w:val="19"/>
        </w:numPr>
        <w:contextualSpacing/>
        <w:jc w:val="both"/>
        <w:rPr>
          <w:kern w:val="0"/>
          <w14:ligatures w14:val="none"/>
        </w:rPr>
      </w:pPr>
      <w:r w:rsidRPr="00BA01FF">
        <w:rPr>
          <w:kern w:val="0"/>
          <w14:ligatures w14:val="none"/>
        </w:rPr>
        <w:t>Grantees must be able to plan, administer, and complete the project.</w:t>
      </w:r>
    </w:p>
    <w:p w14:paraId="6979B896" w14:textId="77777777" w:rsidR="003722B1" w:rsidRPr="00BA01FF" w:rsidRDefault="003722B1" w:rsidP="003722B1">
      <w:pPr>
        <w:numPr>
          <w:ilvl w:val="0"/>
          <w:numId w:val="19"/>
        </w:numPr>
        <w:contextualSpacing/>
        <w:jc w:val="both"/>
        <w:rPr>
          <w:kern w:val="0"/>
          <w14:ligatures w14:val="none"/>
        </w:rPr>
      </w:pPr>
      <w:r w:rsidRPr="00BA01FF">
        <w:rPr>
          <w:kern w:val="0"/>
          <w14:ligatures w14:val="none"/>
        </w:rPr>
        <w:lastRenderedPageBreak/>
        <w:t xml:space="preserve">The Grantee must be responsible for all project permitting and reporting and </w:t>
      </w:r>
      <w:proofErr w:type="gramStart"/>
      <w:r w:rsidRPr="00BA01FF">
        <w:rPr>
          <w:kern w:val="0"/>
          <w14:ligatures w14:val="none"/>
        </w:rPr>
        <w:t>document</w:t>
      </w:r>
      <w:proofErr w:type="gramEnd"/>
      <w:r w:rsidRPr="00BA01FF">
        <w:rPr>
          <w:kern w:val="0"/>
          <w14:ligatures w14:val="none"/>
        </w:rPr>
        <w:t xml:space="preserve"> this in reports to ODFW.</w:t>
      </w:r>
    </w:p>
    <w:p w14:paraId="7DAB45E1" w14:textId="604F32AD" w:rsidR="003722B1" w:rsidRPr="00BA01FF" w:rsidRDefault="003722B1" w:rsidP="003722B1">
      <w:pPr>
        <w:numPr>
          <w:ilvl w:val="0"/>
          <w:numId w:val="19"/>
        </w:numPr>
        <w:contextualSpacing/>
        <w:jc w:val="both"/>
        <w:rPr>
          <w:kern w:val="0"/>
          <w14:ligatures w14:val="none"/>
        </w:rPr>
      </w:pPr>
      <w:r w:rsidRPr="00BA01FF">
        <w:rPr>
          <w:kern w:val="0"/>
          <w14:ligatures w14:val="none"/>
        </w:rPr>
        <w:t>GIS data files supporting the project must be delivered to ODFW in performance and final project completion reports.</w:t>
      </w:r>
    </w:p>
    <w:p w14:paraId="2EA4BE74" w14:textId="06C5BA9A" w:rsidR="003722B1" w:rsidRPr="00BA01FF" w:rsidRDefault="003722B1" w:rsidP="003722B1">
      <w:pPr>
        <w:numPr>
          <w:ilvl w:val="0"/>
          <w:numId w:val="19"/>
        </w:numPr>
        <w:contextualSpacing/>
        <w:jc w:val="both"/>
        <w:rPr>
          <w:kern w:val="0"/>
          <w14:ligatures w14:val="none"/>
        </w:rPr>
      </w:pPr>
      <w:r w:rsidRPr="00BA01FF">
        <w:rPr>
          <w:kern w:val="0"/>
          <w14:ligatures w14:val="none"/>
        </w:rPr>
        <w:t>All projects must follow the publicity requirements defined in this procedural guide.</w:t>
      </w:r>
    </w:p>
    <w:p w14:paraId="57CFDA90" w14:textId="77777777" w:rsidR="0035296D" w:rsidRPr="00BA01FF" w:rsidRDefault="003722B1" w:rsidP="003722B1">
      <w:pPr>
        <w:numPr>
          <w:ilvl w:val="0"/>
          <w:numId w:val="19"/>
        </w:numPr>
        <w:contextualSpacing/>
        <w:jc w:val="both"/>
        <w:rPr>
          <w:kern w:val="0"/>
          <w14:ligatures w14:val="none"/>
        </w:rPr>
      </w:pPr>
      <w:r w:rsidRPr="00BA01FF">
        <w:rPr>
          <w:kern w:val="0"/>
          <w14:ligatures w14:val="none"/>
        </w:rPr>
        <w:t xml:space="preserve">Funding will not be reimbursed until an agreement between ODFW and the Grantee is </w:t>
      </w:r>
      <w:proofErr w:type="gramStart"/>
      <w:r w:rsidRPr="00BA01FF">
        <w:rPr>
          <w:kern w:val="0"/>
          <w14:ligatures w14:val="none"/>
        </w:rPr>
        <w:t>executed</w:t>
      </w:r>
      <w:proofErr w:type="gramEnd"/>
      <w:r w:rsidRPr="00BA01FF">
        <w:rPr>
          <w:kern w:val="0"/>
          <w14:ligatures w14:val="none"/>
        </w:rPr>
        <w:t xml:space="preserve">. </w:t>
      </w:r>
    </w:p>
    <w:p w14:paraId="012B2968" w14:textId="6A9456B9" w:rsidR="003722B1" w:rsidRPr="00BA01FF" w:rsidRDefault="003722B1" w:rsidP="003722B1">
      <w:pPr>
        <w:numPr>
          <w:ilvl w:val="0"/>
          <w:numId w:val="19"/>
        </w:numPr>
        <w:contextualSpacing/>
        <w:jc w:val="both"/>
        <w:rPr>
          <w:kern w:val="0"/>
          <w14:ligatures w14:val="none"/>
        </w:rPr>
      </w:pPr>
      <w:r w:rsidRPr="00BA01FF">
        <w:rPr>
          <w:kern w:val="0"/>
          <w14:ligatures w14:val="none"/>
        </w:rPr>
        <w:t xml:space="preserve">An agreement is not fully executed until it is signed and approved by the Director of ODFW. </w:t>
      </w:r>
    </w:p>
    <w:p w14:paraId="6FE03646" w14:textId="77777777" w:rsidR="003722B1" w:rsidRPr="00BA01FF" w:rsidRDefault="003722B1" w:rsidP="003722B1">
      <w:pPr>
        <w:numPr>
          <w:ilvl w:val="0"/>
          <w:numId w:val="19"/>
        </w:numPr>
        <w:contextualSpacing/>
        <w:jc w:val="both"/>
        <w:rPr>
          <w:kern w:val="0"/>
          <w14:ligatures w14:val="none"/>
        </w:rPr>
      </w:pPr>
      <w:r w:rsidRPr="00BA01FF">
        <w:rPr>
          <w:kern w:val="0"/>
          <w14:ligatures w14:val="none"/>
        </w:rPr>
        <w:t>All projects and activities related to the project must be completed by the expiration date in the grant agreement.</w:t>
      </w:r>
    </w:p>
    <w:p w14:paraId="078EFDD1" w14:textId="77777777" w:rsidR="003722B1" w:rsidRPr="00BA01FF" w:rsidRDefault="003722B1" w:rsidP="003722B1">
      <w:pPr>
        <w:numPr>
          <w:ilvl w:val="0"/>
          <w:numId w:val="19"/>
        </w:numPr>
        <w:contextualSpacing/>
        <w:jc w:val="both"/>
        <w:rPr>
          <w:kern w:val="0"/>
          <w14:ligatures w14:val="none"/>
        </w:rPr>
      </w:pPr>
      <w:r w:rsidRPr="00BA01FF">
        <w:rPr>
          <w:kern w:val="0"/>
          <w14:ligatures w14:val="none"/>
        </w:rPr>
        <w:t>No ground disturbance work shall commence until the Grantee satisfies all permit requirements.</w:t>
      </w:r>
    </w:p>
    <w:p w14:paraId="13ABE69D" w14:textId="77777777" w:rsidR="003722B1" w:rsidRPr="00BA01FF" w:rsidRDefault="003722B1" w:rsidP="003722B1">
      <w:pPr>
        <w:numPr>
          <w:ilvl w:val="0"/>
          <w:numId w:val="19"/>
        </w:numPr>
        <w:contextualSpacing/>
        <w:jc w:val="both"/>
        <w:rPr>
          <w:kern w:val="0"/>
          <w14:ligatures w14:val="none"/>
        </w:rPr>
      </w:pPr>
      <w:r w:rsidRPr="00BA01FF">
        <w:rPr>
          <w:kern w:val="0"/>
          <w14:ligatures w14:val="none"/>
        </w:rPr>
        <w:t xml:space="preserve">All educational materials and planning documents created and used for a PFA grant must be submitted to ODFW. ODFW reserves the right to keep copies of these and other submitted materials and use them at its discretion. </w:t>
      </w:r>
    </w:p>
    <w:p w14:paraId="44BAC48A" w14:textId="77777777" w:rsidR="003722B1" w:rsidRPr="00BA01FF" w:rsidRDefault="003722B1" w:rsidP="003722B1">
      <w:pPr>
        <w:numPr>
          <w:ilvl w:val="0"/>
          <w:numId w:val="19"/>
        </w:numPr>
        <w:contextualSpacing/>
        <w:jc w:val="both"/>
        <w:rPr>
          <w:i/>
          <w:iCs/>
          <w:kern w:val="0"/>
          <w14:ligatures w14:val="none"/>
        </w:rPr>
      </w:pPr>
      <w:r w:rsidRPr="00BA01FF">
        <w:rPr>
          <w:kern w:val="0"/>
          <w14:ligatures w14:val="none"/>
        </w:rPr>
        <w:t xml:space="preserve">It is the responsibility of grantees with projects that involve implementation to secure access rights from the landowner for the Grantee to perform work and ODFW to conduct site visits if requested. </w:t>
      </w:r>
    </w:p>
    <w:p w14:paraId="4C12C21E" w14:textId="77777777" w:rsidR="003722B1" w:rsidRPr="00B84F62" w:rsidRDefault="003722B1" w:rsidP="003722B1">
      <w:pPr>
        <w:numPr>
          <w:ilvl w:val="0"/>
          <w:numId w:val="19"/>
        </w:numPr>
        <w:contextualSpacing/>
        <w:jc w:val="both"/>
        <w:rPr>
          <w:i/>
          <w:iCs/>
          <w:kern w:val="0"/>
          <w14:ligatures w14:val="none"/>
        </w:rPr>
      </w:pPr>
      <w:r w:rsidRPr="00BA01FF">
        <w:rPr>
          <w:kern w:val="0"/>
          <w14:ligatures w14:val="none"/>
        </w:rPr>
        <w:t xml:space="preserve">All projects must follow the project reporting and reimbursement schedule below. </w:t>
      </w:r>
    </w:p>
    <w:p w14:paraId="31195633" w14:textId="77777777" w:rsidR="00B84F62" w:rsidRPr="00BA01FF" w:rsidRDefault="00B84F62" w:rsidP="00B84F62">
      <w:pPr>
        <w:ind w:left="720"/>
        <w:contextualSpacing/>
        <w:jc w:val="both"/>
        <w:rPr>
          <w:i/>
          <w:iCs/>
          <w:kern w:val="0"/>
          <w14:ligatures w14:val="none"/>
        </w:rPr>
      </w:pPr>
    </w:p>
    <w:p w14:paraId="53A993E3" w14:textId="77777777" w:rsidR="00051451" w:rsidRPr="00051451" w:rsidRDefault="00051451" w:rsidP="00051451">
      <w:pPr>
        <w:keepNext/>
        <w:keepLines/>
        <w:spacing w:before="40" w:after="0"/>
        <w:outlineLvl w:val="1"/>
        <w:rPr>
          <w:rFonts w:asciiTheme="majorHAnsi" w:eastAsiaTheme="majorEastAsia" w:hAnsiTheme="majorHAnsi" w:cstheme="majorBidi"/>
          <w:color w:val="2F5496" w:themeColor="accent1" w:themeShade="BF"/>
          <w:sz w:val="26"/>
          <w:szCs w:val="26"/>
        </w:rPr>
      </w:pPr>
      <w:bookmarkStart w:id="65" w:name="_Toc213836530"/>
      <w:r w:rsidRPr="00051451">
        <w:rPr>
          <w:rFonts w:asciiTheme="majorHAnsi" w:eastAsiaTheme="majorEastAsia" w:hAnsiTheme="majorHAnsi" w:cstheme="majorBidi"/>
          <w:color w:val="2F5496" w:themeColor="accent1" w:themeShade="BF"/>
          <w:sz w:val="26"/>
          <w:szCs w:val="26"/>
        </w:rPr>
        <w:t>Project Reporting and Payment of Grant Funds</w:t>
      </w:r>
      <w:bookmarkEnd w:id="65"/>
      <w:r w:rsidRPr="00051451">
        <w:rPr>
          <w:rFonts w:asciiTheme="majorHAnsi" w:eastAsiaTheme="majorEastAsia" w:hAnsiTheme="majorHAnsi" w:cstheme="majorBidi"/>
          <w:color w:val="2F5496" w:themeColor="accent1" w:themeShade="BF"/>
          <w:sz w:val="26"/>
          <w:szCs w:val="26"/>
        </w:rPr>
        <w:t xml:space="preserve"> </w:t>
      </w:r>
    </w:p>
    <w:p w14:paraId="2B9B4AC6" w14:textId="77777777" w:rsidR="00051451" w:rsidRPr="00051451" w:rsidRDefault="00051451" w:rsidP="00051451">
      <w:pPr>
        <w:keepNext/>
        <w:keepLines/>
        <w:spacing w:before="40" w:after="0"/>
        <w:outlineLvl w:val="2"/>
        <w:rPr>
          <w:rFonts w:asciiTheme="majorHAnsi" w:eastAsiaTheme="majorEastAsia" w:hAnsiTheme="majorHAnsi" w:cstheme="majorBidi"/>
          <w:color w:val="1F3763" w:themeColor="accent1" w:themeShade="7F"/>
          <w:sz w:val="24"/>
          <w:szCs w:val="24"/>
        </w:rPr>
      </w:pPr>
    </w:p>
    <w:p w14:paraId="7F906990" w14:textId="2F84ECF8" w:rsidR="00051451" w:rsidRPr="00051451" w:rsidRDefault="00051451" w:rsidP="00051451">
      <w:pPr>
        <w:jc w:val="both"/>
        <w:rPr>
          <w:rFonts w:ascii="Arial" w:hAnsi="Arial" w:cs="Arial"/>
          <w:b/>
          <w:bCs/>
          <w:color w:val="414141"/>
          <w:sz w:val="21"/>
          <w:szCs w:val="21"/>
          <w:shd w:val="clear" w:color="auto" w:fill="FFFFFF"/>
        </w:rPr>
      </w:pPr>
      <w:r w:rsidRPr="00051451">
        <w:rPr>
          <w:rFonts w:ascii="Arial" w:hAnsi="Arial" w:cs="Arial"/>
          <w:b/>
          <w:bCs/>
          <w:color w:val="414141"/>
          <w:sz w:val="21"/>
          <w:szCs w:val="21"/>
          <w:shd w:val="clear" w:color="auto" w:fill="FFFFFF"/>
        </w:rPr>
        <w:t>For all water transaction projects, reimbursements will be processed only after the irrigation season has ended and proof of nonuse has been provided.</w:t>
      </w:r>
      <w:r w:rsidR="007F44D7">
        <w:rPr>
          <w:rFonts w:ascii="Arial" w:hAnsi="Arial" w:cs="Arial"/>
          <w:b/>
          <w:bCs/>
          <w:color w:val="414141"/>
          <w:sz w:val="21"/>
          <w:szCs w:val="21"/>
          <w:shd w:val="clear" w:color="auto" w:fill="FFFFFF"/>
        </w:rPr>
        <w:t xml:space="preserve"> All reimbursements must be paid out before the five-year project performance period, if a project is requesting funding for longer than 5 years, such as for nonuse or deferment of irrigation, then a lump sum must be requested on year 5 of the agreement. No funding will be disbursed after the expiration date of the project agreement. </w:t>
      </w:r>
    </w:p>
    <w:p w14:paraId="2DBA4E2B" w14:textId="459AF216" w:rsidR="00051451" w:rsidRPr="00051451" w:rsidRDefault="00051451" w:rsidP="00051451">
      <w:pPr>
        <w:jc w:val="both"/>
        <w:rPr>
          <w:kern w:val="0"/>
          <w14:ligatures w14:val="none"/>
        </w:rPr>
      </w:pPr>
      <w:r w:rsidRPr="00051451">
        <w:rPr>
          <w:kern w:val="0"/>
          <w14:ligatures w14:val="none"/>
        </w:rPr>
        <w:t xml:space="preserve">Grants are reimbursement-based unless an advance payment is requested. All successful Grantees are required to submit a </w:t>
      </w:r>
      <w:proofErr w:type="gramStart"/>
      <w:r w:rsidRPr="00051451">
        <w:rPr>
          <w:kern w:val="0"/>
          <w14:ligatures w14:val="none"/>
        </w:rPr>
        <w:t>once a year</w:t>
      </w:r>
      <w:proofErr w:type="gramEnd"/>
      <w:r w:rsidRPr="00051451">
        <w:rPr>
          <w:kern w:val="0"/>
          <w14:ligatures w14:val="none"/>
        </w:rPr>
        <w:t xml:space="preserve"> performance report and a separate performance report with each request for reimbursement.  Projects may request reimbursements quarterly, if projects are requiring more frequent reimbursements than quarterly, they should file an advancement request with the application or during the contract creation phase. </w:t>
      </w:r>
    </w:p>
    <w:p w14:paraId="5F55988B" w14:textId="0D5DC734" w:rsidR="00051451" w:rsidRPr="00051451" w:rsidRDefault="00EE756E" w:rsidP="00051451">
      <w:pPr>
        <w:keepNext/>
        <w:keepLines/>
        <w:spacing w:before="40" w:after="0"/>
        <w:outlineLvl w:val="2"/>
        <w:rPr>
          <w:rFonts w:asciiTheme="majorHAnsi" w:eastAsiaTheme="majorEastAsia" w:hAnsiTheme="majorHAnsi" w:cstheme="majorBidi"/>
          <w:color w:val="1F3763" w:themeColor="accent1" w:themeShade="7F"/>
          <w:sz w:val="24"/>
          <w:szCs w:val="24"/>
        </w:rPr>
      </w:pPr>
      <w:r>
        <w:rPr>
          <w:rFonts w:asciiTheme="majorHAnsi" w:eastAsiaTheme="majorEastAsia" w:hAnsiTheme="majorHAnsi" w:cstheme="majorBidi"/>
          <w:color w:val="1F3763" w:themeColor="accent1" w:themeShade="7F"/>
          <w:sz w:val="24"/>
          <w:szCs w:val="24"/>
        </w:rPr>
        <w:t>Annual</w:t>
      </w:r>
      <w:r w:rsidR="00051451" w:rsidRPr="00051451">
        <w:rPr>
          <w:rFonts w:asciiTheme="majorHAnsi" w:eastAsiaTheme="majorEastAsia" w:hAnsiTheme="majorHAnsi" w:cstheme="majorBidi"/>
          <w:color w:val="1F3763" w:themeColor="accent1" w:themeShade="7F"/>
          <w:sz w:val="24"/>
          <w:szCs w:val="24"/>
        </w:rPr>
        <w:t xml:space="preserve"> Performance Reports </w:t>
      </w:r>
    </w:p>
    <w:p w14:paraId="71C9ECED" w14:textId="77777777" w:rsidR="00051451" w:rsidRPr="00051451" w:rsidRDefault="00051451" w:rsidP="00051451">
      <w:pPr>
        <w:rPr>
          <w:kern w:val="0"/>
          <w14:ligatures w14:val="none"/>
        </w:rPr>
      </w:pPr>
    </w:p>
    <w:p w14:paraId="6A933788" w14:textId="1AD3D256" w:rsidR="00051451" w:rsidRPr="00051451" w:rsidRDefault="00051451" w:rsidP="00051451">
      <w:pPr>
        <w:jc w:val="both"/>
        <w:rPr>
          <w:iCs/>
          <w:kern w:val="0"/>
          <w14:ligatures w14:val="none"/>
        </w:rPr>
      </w:pPr>
      <w:r w:rsidRPr="00051451">
        <w:rPr>
          <w:iCs/>
          <w:kern w:val="0"/>
          <w14:ligatures w14:val="none"/>
        </w:rPr>
        <w:t xml:space="preserve">The goal of the once </w:t>
      </w:r>
      <w:r w:rsidR="00EE756E">
        <w:rPr>
          <w:iCs/>
          <w:kern w:val="0"/>
          <w14:ligatures w14:val="none"/>
        </w:rPr>
        <w:t>annual</w:t>
      </w:r>
      <w:r w:rsidRPr="00051451">
        <w:rPr>
          <w:iCs/>
          <w:kern w:val="0"/>
          <w14:ligatures w14:val="none"/>
        </w:rPr>
        <w:t xml:space="preserve"> Performance Report, Appendix </w:t>
      </w:r>
      <w:r w:rsidR="00B84F62">
        <w:rPr>
          <w:iCs/>
          <w:kern w:val="0"/>
          <w14:ligatures w14:val="none"/>
        </w:rPr>
        <w:t>K</w:t>
      </w:r>
      <w:r w:rsidRPr="00051451">
        <w:rPr>
          <w:iCs/>
          <w:kern w:val="0"/>
          <w14:ligatures w14:val="none"/>
        </w:rPr>
        <w:t xml:space="preserve">: </w:t>
      </w:r>
      <w:r w:rsidR="00EE756E">
        <w:rPr>
          <w:iCs/>
          <w:kern w:val="0"/>
          <w14:ligatures w14:val="none"/>
        </w:rPr>
        <w:t>Annual</w:t>
      </w:r>
      <w:r w:rsidRPr="00051451">
        <w:rPr>
          <w:iCs/>
          <w:kern w:val="0"/>
          <w14:ligatures w14:val="none"/>
        </w:rPr>
        <w:t xml:space="preserve"> Performance Report, is for ODFW staff to work with project proponents to assess successes and pitfalls to ensure projects meet their goals. </w:t>
      </w:r>
      <w:r w:rsidR="00EE756E">
        <w:rPr>
          <w:iCs/>
          <w:kern w:val="0"/>
          <w14:ligatures w14:val="none"/>
        </w:rPr>
        <w:t>Annual</w:t>
      </w:r>
      <w:r w:rsidRPr="00051451">
        <w:rPr>
          <w:iCs/>
          <w:kern w:val="0"/>
          <w14:ligatures w14:val="none"/>
        </w:rPr>
        <w:t xml:space="preserve"> performance reports are due by December 31</w:t>
      </w:r>
      <w:r w:rsidRPr="00051451">
        <w:rPr>
          <w:iCs/>
          <w:kern w:val="0"/>
          <w:vertAlign w:val="superscript"/>
          <w14:ligatures w14:val="none"/>
        </w:rPr>
        <w:t>st</w:t>
      </w:r>
      <w:r w:rsidRPr="00051451">
        <w:rPr>
          <w:iCs/>
          <w:kern w:val="0"/>
          <w14:ligatures w14:val="none"/>
        </w:rPr>
        <w:t xml:space="preserve"> for all projects, even if no fiscal activity has occurred. Grantees should plan for this and build the necessary staff time into the project budget. Grantees should expect to prepare the following for ODFW staff review in </w:t>
      </w:r>
      <w:r w:rsidR="00EE756E">
        <w:rPr>
          <w:iCs/>
          <w:kern w:val="0"/>
          <w14:ligatures w14:val="none"/>
        </w:rPr>
        <w:t>annual</w:t>
      </w:r>
      <w:r w:rsidRPr="00051451">
        <w:rPr>
          <w:iCs/>
          <w:kern w:val="0"/>
          <w14:ligatures w14:val="none"/>
        </w:rPr>
        <w:t xml:space="preserve"> performance reports: </w:t>
      </w:r>
    </w:p>
    <w:p w14:paraId="2CC64AED" w14:textId="77777777" w:rsidR="00051451" w:rsidRPr="00051451" w:rsidRDefault="00051451" w:rsidP="00051451">
      <w:pPr>
        <w:numPr>
          <w:ilvl w:val="0"/>
          <w:numId w:val="18"/>
        </w:numPr>
        <w:jc w:val="both"/>
        <w:rPr>
          <w:iCs/>
          <w:kern w:val="0"/>
          <w14:ligatures w14:val="none"/>
        </w:rPr>
      </w:pPr>
      <w:r w:rsidRPr="00051451">
        <w:rPr>
          <w:iCs/>
          <w:kern w:val="0"/>
          <w14:ligatures w14:val="none"/>
        </w:rPr>
        <w:t>Comprehensive budget update.</w:t>
      </w:r>
    </w:p>
    <w:p w14:paraId="4E353CDD" w14:textId="77777777" w:rsidR="00051451" w:rsidRPr="00051451" w:rsidRDefault="00051451" w:rsidP="00051451">
      <w:pPr>
        <w:numPr>
          <w:ilvl w:val="0"/>
          <w:numId w:val="18"/>
        </w:numPr>
        <w:jc w:val="both"/>
        <w:rPr>
          <w:iCs/>
          <w:kern w:val="0"/>
          <w14:ligatures w14:val="none"/>
        </w:rPr>
      </w:pPr>
      <w:r w:rsidRPr="00051451">
        <w:rPr>
          <w:iCs/>
          <w:kern w:val="0"/>
          <w14:ligatures w14:val="none"/>
        </w:rPr>
        <w:t>Update on goals, milestones, and objectives.</w:t>
      </w:r>
    </w:p>
    <w:p w14:paraId="6B6CD129" w14:textId="77777777" w:rsidR="00051451" w:rsidRPr="00051451" w:rsidRDefault="00051451" w:rsidP="00051451">
      <w:pPr>
        <w:numPr>
          <w:ilvl w:val="0"/>
          <w:numId w:val="18"/>
        </w:numPr>
        <w:jc w:val="both"/>
        <w:rPr>
          <w:iCs/>
          <w:kern w:val="0"/>
          <w14:ligatures w14:val="none"/>
        </w:rPr>
      </w:pPr>
      <w:r w:rsidRPr="00051451">
        <w:rPr>
          <w:iCs/>
          <w:kern w:val="0"/>
          <w14:ligatures w14:val="none"/>
        </w:rPr>
        <w:t>Overall successes and potential pitfalls.</w:t>
      </w:r>
    </w:p>
    <w:p w14:paraId="48A0FACB" w14:textId="77777777" w:rsidR="00051451" w:rsidRPr="00051451" w:rsidRDefault="00051451" w:rsidP="00051451">
      <w:pPr>
        <w:numPr>
          <w:ilvl w:val="0"/>
          <w:numId w:val="18"/>
        </w:numPr>
        <w:jc w:val="both"/>
        <w:rPr>
          <w:iCs/>
          <w:kern w:val="0"/>
          <w14:ligatures w14:val="none"/>
        </w:rPr>
      </w:pPr>
      <w:r w:rsidRPr="00051451">
        <w:rPr>
          <w:iCs/>
          <w:kern w:val="0"/>
          <w14:ligatures w14:val="none"/>
        </w:rPr>
        <w:lastRenderedPageBreak/>
        <w:t>Provide collected data and any data summaries.</w:t>
      </w:r>
    </w:p>
    <w:p w14:paraId="62C222F9" w14:textId="77777777" w:rsidR="00051451" w:rsidRPr="00051451" w:rsidRDefault="00051451" w:rsidP="00051451">
      <w:pPr>
        <w:numPr>
          <w:ilvl w:val="0"/>
          <w:numId w:val="18"/>
        </w:numPr>
        <w:jc w:val="both"/>
        <w:rPr>
          <w:iCs/>
          <w:kern w:val="0"/>
          <w14:ligatures w14:val="none"/>
        </w:rPr>
      </w:pPr>
      <w:r w:rsidRPr="00051451">
        <w:rPr>
          <w:iCs/>
          <w:kern w:val="0"/>
          <w14:ligatures w14:val="none"/>
        </w:rPr>
        <w:t>Match update (if applicable).</w:t>
      </w:r>
    </w:p>
    <w:p w14:paraId="4CC49382" w14:textId="77777777" w:rsidR="00051451" w:rsidRPr="00051451" w:rsidRDefault="00051451" w:rsidP="00051451">
      <w:pPr>
        <w:numPr>
          <w:ilvl w:val="0"/>
          <w:numId w:val="18"/>
        </w:numPr>
        <w:jc w:val="both"/>
        <w:rPr>
          <w:iCs/>
          <w:kern w:val="0"/>
          <w14:ligatures w14:val="none"/>
        </w:rPr>
      </w:pPr>
      <w:r w:rsidRPr="00051451">
        <w:rPr>
          <w:iCs/>
          <w:kern w:val="0"/>
          <w14:ligatures w14:val="none"/>
        </w:rPr>
        <w:t>Demonstrating the ability to complete the project on time and within budget.</w:t>
      </w:r>
    </w:p>
    <w:p w14:paraId="54568059" w14:textId="12CC49BB" w:rsidR="00051451" w:rsidRPr="00B84F62" w:rsidRDefault="00051451" w:rsidP="00051451">
      <w:pPr>
        <w:numPr>
          <w:ilvl w:val="0"/>
          <w:numId w:val="18"/>
        </w:numPr>
        <w:jc w:val="both"/>
        <w:rPr>
          <w:iCs/>
          <w:kern w:val="0"/>
          <w14:ligatures w14:val="none"/>
        </w:rPr>
      </w:pPr>
      <w:r w:rsidRPr="00051451">
        <w:rPr>
          <w:iCs/>
          <w:kern w:val="0"/>
          <w14:ligatures w14:val="none"/>
        </w:rPr>
        <w:t xml:space="preserve">Option for an ODFW in-person field tour. </w:t>
      </w:r>
    </w:p>
    <w:p w14:paraId="1586CA40" w14:textId="77777777" w:rsidR="00051451" w:rsidRPr="00051451" w:rsidRDefault="00051451" w:rsidP="00051451">
      <w:pPr>
        <w:keepNext/>
        <w:keepLines/>
        <w:spacing w:before="40" w:after="0"/>
        <w:outlineLvl w:val="2"/>
        <w:rPr>
          <w:rFonts w:asciiTheme="majorHAnsi" w:eastAsiaTheme="majorEastAsia" w:hAnsiTheme="majorHAnsi" w:cstheme="majorBidi"/>
          <w:color w:val="1F3763" w:themeColor="accent1" w:themeShade="7F"/>
          <w:kern w:val="0"/>
          <w:sz w:val="24"/>
          <w:szCs w:val="24"/>
          <w14:ligatures w14:val="none"/>
        </w:rPr>
      </w:pPr>
      <w:r w:rsidRPr="00051451">
        <w:rPr>
          <w:rFonts w:asciiTheme="majorHAnsi" w:eastAsiaTheme="majorEastAsia" w:hAnsiTheme="majorHAnsi" w:cstheme="majorBidi"/>
          <w:color w:val="1F3763" w:themeColor="accent1" w:themeShade="7F"/>
          <w:kern w:val="0"/>
          <w:sz w:val="24"/>
          <w:szCs w:val="24"/>
          <w14:ligatures w14:val="none"/>
        </w:rPr>
        <w:t xml:space="preserve">Reimbursement Requests </w:t>
      </w:r>
    </w:p>
    <w:p w14:paraId="6F09ACA6" w14:textId="77777777" w:rsidR="00051451" w:rsidRPr="00051451" w:rsidRDefault="00051451" w:rsidP="00051451">
      <w:pPr>
        <w:rPr>
          <w:kern w:val="0"/>
          <w14:ligatures w14:val="none"/>
        </w:rPr>
      </w:pPr>
    </w:p>
    <w:p w14:paraId="61314D5F" w14:textId="77777777" w:rsidR="00051451" w:rsidRPr="00051451" w:rsidRDefault="00051451" w:rsidP="00051451">
      <w:pPr>
        <w:jc w:val="both"/>
        <w:rPr>
          <w:iCs/>
          <w:kern w:val="0"/>
          <w14:ligatures w14:val="none"/>
        </w:rPr>
      </w:pPr>
      <w:r w:rsidRPr="00051451">
        <w:rPr>
          <w:iCs/>
          <w:kern w:val="0"/>
          <w14:ligatures w14:val="none"/>
        </w:rPr>
        <w:t xml:space="preserve">All requests for reimbursements can only be filed </w:t>
      </w:r>
      <w:proofErr w:type="gramStart"/>
      <w:r w:rsidRPr="00051451">
        <w:rPr>
          <w:iCs/>
          <w:kern w:val="0"/>
          <w14:ligatures w14:val="none"/>
        </w:rPr>
        <w:t>quarterly, and</w:t>
      </w:r>
      <w:proofErr w:type="gramEnd"/>
      <w:r w:rsidRPr="00051451">
        <w:rPr>
          <w:iCs/>
          <w:kern w:val="0"/>
          <w14:ligatures w14:val="none"/>
        </w:rPr>
        <w:t xml:space="preserve"> are due within 30 days following the end of the fiscal quarterly schedule outlined below, no sooner, no later. </w:t>
      </w:r>
    </w:p>
    <w:p w14:paraId="3B721319" w14:textId="77777777" w:rsidR="00051451" w:rsidRPr="00051451" w:rsidRDefault="00051451" w:rsidP="00051451">
      <w:pPr>
        <w:numPr>
          <w:ilvl w:val="0"/>
          <w:numId w:val="20"/>
        </w:numPr>
        <w:jc w:val="both"/>
        <w:rPr>
          <w:iCs/>
          <w:kern w:val="0"/>
          <w14:ligatures w14:val="none"/>
        </w:rPr>
      </w:pPr>
      <w:r w:rsidRPr="00051451">
        <w:rPr>
          <w:iCs/>
          <w:kern w:val="0"/>
          <w14:ligatures w14:val="none"/>
        </w:rPr>
        <w:t>Quarter 1. Due by April 30</w:t>
      </w:r>
    </w:p>
    <w:p w14:paraId="22537AE7" w14:textId="77777777" w:rsidR="00051451" w:rsidRPr="00051451" w:rsidRDefault="00051451" w:rsidP="00051451">
      <w:pPr>
        <w:numPr>
          <w:ilvl w:val="0"/>
          <w:numId w:val="20"/>
        </w:numPr>
        <w:jc w:val="both"/>
        <w:rPr>
          <w:iCs/>
          <w:kern w:val="0"/>
          <w14:ligatures w14:val="none"/>
        </w:rPr>
      </w:pPr>
      <w:r w:rsidRPr="00051451">
        <w:rPr>
          <w:iCs/>
          <w:kern w:val="0"/>
          <w14:ligatures w14:val="none"/>
        </w:rPr>
        <w:t xml:space="preserve">Quarter 2. </w:t>
      </w:r>
      <w:proofErr w:type="gramStart"/>
      <w:r w:rsidRPr="00051451">
        <w:rPr>
          <w:iCs/>
          <w:kern w:val="0"/>
          <w14:ligatures w14:val="none"/>
        </w:rPr>
        <w:t>Due by</w:t>
      </w:r>
      <w:proofErr w:type="gramEnd"/>
      <w:r w:rsidRPr="00051451">
        <w:rPr>
          <w:iCs/>
          <w:kern w:val="0"/>
          <w14:ligatures w14:val="none"/>
        </w:rPr>
        <w:t xml:space="preserve"> July 31 </w:t>
      </w:r>
    </w:p>
    <w:p w14:paraId="779EBB11" w14:textId="77777777" w:rsidR="00051451" w:rsidRPr="00051451" w:rsidRDefault="00051451" w:rsidP="00051451">
      <w:pPr>
        <w:numPr>
          <w:ilvl w:val="0"/>
          <w:numId w:val="20"/>
        </w:numPr>
        <w:jc w:val="both"/>
        <w:rPr>
          <w:iCs/>
          <w:kern w:val="0"/>
          <w14:ligatures w14:val="none"/>
        </w:rPr>
      </w:pPr>
      <w:r w:rsidRPr="00051451">
        <w:rPr>
          <w:iCs/>
          <w:kern w:val="0"/>
          <w14:ligatures w14:val="none"/>
        </w:rPr>
        <w:t>Quarter 3. Due by October 31</w:t>
      </w:r>
    </w:p>
    <w:p w14:paraId="1F7B8280" w14:textId="77777777" w:rsidR="00051451" w:rsidRPr="00051451" w:rsidRDefault="00051451" w:rsidP="00051451">
      <w:pPr>
        <w:numPr>
          <w:ilvl w:val="0"/>
          <w:numId w:val="20"/>
        </w:numPr>
        <w:jc w:val="both"/>
        <w:rPr>
          <w:iCs/>
          <w:kern w:val="0"/>
          <w14:ligatures w14:val="none"/>
        </w:rPr>
      </w:pPr>
      <w:r w:rsidRPr="00051451">
        <w:rPr>
          <w:iCs/>
          <w:kern w:val="0"/>
          <w14:ligatures w14:val="none"/>
        </w:rPr>
        <w:t xml:space="preserve">Quarter 4. Due by January 31 </w:t>
      </w:r>
      <w:r w:rsidRPr="00051451">
        <w:rPr>
          <w:i/>
          <w:iCs/>
          <w:kern w:val="0"/>
          <w14:ligatures w14:val="none"/>
        </w:rPr>
        <w:t>(following calendar year)</w:t>
      </w:r>
    </w:p>
    <w:p w14:paraId="604A1DC6" w14:textId="77777777" w:rsidR="00051451" w:rsidRPr="00051451" w:rsidRDefault="00051451" w:rsidP="00051451">
      <w:pPr>
        <w:jc w:val="both"/>
        <w:rPr>
          <w:b/>
          <w:bCs/>
          <w:i/>
          <w:iCs/>
          <w:kern w:val="0"/>
          <w14:ligatures w14:val="none"/>
        </w:rPr>
      </w:pPr>
      <w:r w:rsidRPr="00051451">
        <w:rPr>
          <w:b/>
          <w:bCs/>
          <w:i/>
          <w:iCs/>
          <w:kern w:val="0"/>
          <w14:ligatures w14:val="none"/>
        </w:rPr>
        <w:t>*</w:t>
      </w:r>
      <w:proofErr w:type="gramStart"/>
      <w:r w:rsidRPr="00051451">
        <w:rPr>
          <w:b/>
          <w:bCs/>
          <w:i/>
          <w:iCs/>
          <w:kern w:val="0"/>
          <w14:ligatures w14:val="none"/>
        </w:rPr>
        <w:t>If  your</w:t>
      </w:r>
      <w:proofErr w:type="gramEnd"/>
      <w:r w:rsidRPr="00051451">
        <w:rPr>
          <w:b/>
          <w:bCs/>
          <w:i/>
          <w:iCs/>
          <w:kern w:val="0"/>
          <w14:ligatures w14:val="none"/>
        </w:rPr>
        <w:t xml:space="preserve"> organization requires funding more frequently than quarterly, it is strongly recommended to request </w:t>
      </w:r>
      <w:proofErr w:type="gramStart"/>
      <w:r w:rsidRPr="00051451">
        <w:rPr>
          <w:b/>
          <w:bCs/>
          <w:i/>
          <w:iCs/>
          <w:kern w:val="0"/>
          <w14:ligatures w14:val="none"/>
        </w:rPr>
        <w:t>an advance</w:t>
      </w:r>
      <w:proofErr w:type="gramEnd"/>
      <w:r w:rsidRPr="00051451">
        <w:rPr>
          <w:b/>
          <w:bCs/>
          <w:i/>
          <w:iCs/>
          <w:kern w:val="0"/>
          <w14:ligatures w14:val="none"/>
        </w:rPr>
        <w:t xml:space="preserve"> payment during the project application </w:t>
      </w:r>
      <w:proofErr w:type="gramStart"/>
      <w:r w:rsidRPr="00051451">
        <w:rPr>
          <w:b/>
          <w:bCs/>
          <w:i/>
          <w:iCs/>
          <w:kern w:val="0"/>
          <w14:ligatures w14:val="none"/>
        </w:rPr>
        <w:t>process .</w:t>
      </w:r>
      <w:proofErr w:type="gramEnd"/>
    </w:p>
    <w:p w14:paraId="16651464" w14:textId="77777777" w:rsidR="00051451" w:rsidRPr="00051451" w:rsidRDefault="00051451" w:rsidP="00051451">
      <w:pPr>
        <w:jc w:val="both"/>
        <w:rPr>
          <w:i/>
          <w:iCs/>
          <w:kern w:val="0"/>
          <w14:ligatures w14:val="none"/>
        </w:rPr>
      </w:pPr>
      <w:r w:rsidRPr="00051451">
        <w:rPr>
          <w:iCs/>
          <w:kern w:val="0"/>
          <w14:ligatures w14:val="none"/>
        </w:rPr>
        <w:t xml:space="preserve">Each request for reimbursement requires a progress report that should summarize grant-funded activities since the last submitted report, such as implementation targets met (e.g., barriers removed, stream miles opened, restoration acres achieved, etc.), fiscal expenditures, invoices, proof of payment, project highlights, achieved milestones, and next quarter expectations. See the appendices for example Performance reports which should also discuss lessons learned, project shortcomings, and any adaptations necessary to keep the project on track, on budget, and on time. Any performance report requesting reimbursement of funds must include proof of purchase, and documentation of any </w:t>
      </w:r>
      <w:proofErr w:type="gramStart"/>
      <w:r w:rsidRPr="00051451">
        <w:rPr>
          <w:iCs/>
          <w:kern w:val="0"/>
          <w14:ligatures w14:val="none"/>
        </w:rPr>
        <w:t>payroll,</w:t>
      </w:r>
      <w:proofErr w:type="gramEnd"/>
      <w:r w:rsidRPr="00051451">
        <w:rPr>
          <w:iCs/>
          <w:kern w:val="0"/>
          <w14:ligatures w14:val="none"/>
        </w:rPr>
        <w:t xml:space="preserve"> reference </w:t>
      </w:r>
      <w:r w:rsidRPr="00051451">
        <w:rPr>
          <w:i/>
          <w:iCs/>
          <w:kern w:val="0"/>
          <w14:ligatures w14:val="none"/>
        </w:rPr>
        <w:t xml:space="preserve">Appendix E: Expense Reporting Template and Guidance. </w:t>
      </w:r>
    </w:p>
    <w:p w14:paraId="3ECC038A" w14:textId="77777777" w:rsidR="00051451" w:rsidRPr="00051451" w:rsidRDefault="00051451" w:rsidP="00051451">
      <w:pPr>
        <w:jc w:val="both"/>
        <w:rPr>
          <w:i/>
          <w:iCs/>
          <w:kern w:val="0"/>
          <w14:ligatures w14:val="none"/>
        </w:rPr>
      </w:pPr>
    </w:p>
    <w:p w14:paraId="33B09C5A" w14:textId="77777777" w:rsidR="00051451" w:rsidRPr="00051451" w:rsidRDefault="00051451" w:rsidP="00051451">
      <w:pPr>
        <w:keepNext/>
        <w:keepLines/>
        <w:spacing w:before="40" w:after="0"/>
        <w:outlineLvl w:val="2"/>
        <w:rPr>
          <w:rFonts w:asciiTheme="majorHAnsi" w:eastAsiaTheme="majorEastAsia" w:hAnsiTheme="majorHAnsi" w:cstheme="majorBidi"/>
          <w:color w:val="1F3763" w:themeColor="accent1" w:themeShade="7F"/>
          <w:kern w:val="0"/>
          <w:sz w:val="24"/>
          <w:szCs w:val="24"/>
          <w14:ligatures w14:val="none"/>
        </w:rPr>
      </w:pPr>
      <w:r w:rsidRPr="00051451">
        <w:rPr>
          <w:rFonts w:asciiTheme="majorHAnsi" w:eastAsiaTheme="majorEastAsia" w:hAnsiTheme="majorHAnsi" w:cstheme="majorBidi"/>
          <w:color w:val="1F3763" w:themeColor="accent1" w:themeShade="7F"/>
          <w:kern w:val="0"/>
          <w:sz w:val="24"/>
          <w:szCs w:val="24"/>
          <w14:ligatures w14:val="none"/>
        </w:rPr>
        <w:t xml:space="preserve">Final Project Completion Report </w:t>
      </w:r>
    </w:p>
    <w:p w14:paraId="196AECA8" w14:textId="77777777" w:rsidR="00051451" w:rsidRPr="00051451" w:rsidRDefault="00051451" w:rsidP="00051451">
      <w:pPr>
        <w:rPr>
          <w:kern w:val="0"/>
          <w14:ligatures w14:val="none"/>
        </w:rPr>
      </w:pPr>
    </w:p>
    <w:p w14:paraId="3605B935" w14:textId="77777777" w:rsidR="00051451" w:rsidRPr="00051451" w:rsidRDefault="00051451" w:rsidP="00051451">
      <w:pPr>
        <w:jc w:val="both"/>
        <w:rPr>
          <w:iCs/>
          <w:kern w:val="0"/>
          <w14:ligatures w14:val="none"/>
        </w:rPr>
      </w:pPr>
      <w:r w:rsidRPr="00051451">
        <w:rPr>
          <w:b/>
          <w:bCs/>
          <w:iCs/>
          <w:kern w:val="0"/>
          <w14:ligatures w14:val="none"/>
        </w:rPr>
        <w:t xml:space="preserve">A final project completion report will also be required; a template is provided in </w:t>
      </w:r>
      <w:r w:rsidRPr="00051451">
        <w:rPr>
          <w:b/>
          <w:bCs/>
          <w:i/>
          <w:iCs/>
          <w:kern w:val="0"/>
          <w14:ligatures w14:val="none"/>
        </w:rPr>
        <w:t>Appendix O: Project Completion Report</w:t>
      </w:r>
      <w:r w:rsidRPr="00051451">
        <w:rPr>
          <w:b/>
          <w:bCs/>
          <w:iCs/>
          <w:kern w:val="0"/>
          <w14:ligatures w14:val="none"/>
        </w:rPr>
        <w:t xml:space="preserve">. </w:t>
      </w:r>
      <w:r w:rsidRPr="00051451">
        <w:rPr>
          <w:iCs/>
          <w:kern w:val="0"/>
          <w14:ligatures w14:val="none"/>
        </w:rPr>
        <w:t xml:space="preserve">All final reports drafts are due 30 calendar days before the project completion date for review and comment by ODFW. Final reports are due 30 calendar days after the completion of the draft report, as approved by ODFW staff. Applicants should budget time for reporting. ODFW may request a site inspection upon close-out. Applicants should plan for this additional time. </w:t>
      </w:r>
    </w:p>
    <w:p w14:paraId="149EE75F" w14:textId="77777777" w:rsidR="00051451" w:rsidRPr="00051451" w:rsidRDefault="00051451" w:rsidP="00051451">
      <w:pPr>
        <w:jc w:val="both"/>
        <w:rPr>
          <w:b/>
          <w:bCs/>
          <w:kern w:val="0"/>
          <w14:ligatures w14:val="none"/>
        </w:rPr>
      </w:pPr>
      <w:r w:rsidRPr="00051451">
        <w:rPr>
          <w:b/>
          <w:bCs/>
          <w:kern w:val="0"/>
          <w14:ligatures w14:val="none"/>
        </w:rPr>
        <w:t xml:space="preserve">Ten percent of project funds will be held until the final invoice and final report are submitted. </w:t>
      </w:r>
    </w:p>
    <w:p w14:paraId="743C0353" w14:textId="77777777" w:rsidR="00B84F62" w:rsidRPr="00BA01FF" w:rsidRDefault="00B84F62" w:rsidP="003722B1">
      <w:pPr>
        <w:keepNext/>
        <w:keepLines/>
        <w:spacing w:before="40" w:after="0"/>
        <w:jc w:val="both"/>
        <w:outlineLvl w:val="1"/>
        <w:rPr>
          <w:rFonts w:asciiTheme="majorHAnsi" w:eastAsiaTheme="majorEastAsia" w:hAnsiTheme="majorHAnsi" w:cstheme="majorBidi"/>
          <w:color w:val="2F5496" w:themeColor="accent1" w:themeShade="BF"/>
          <w:kern w:val="0"/>
          <w:sz w:val="26"/>
          <w:szCs w:val="26"/>
          <w14:ligatures w14:val="none"/>
        </w:rPr>
      </w:pPr>
    </w:p>
    <w:p w14:paraId="2CF5A13B" w14:textId="644613BA" w:rsidR="00B94132" w:rsidRPr="00B94132" w:rsidRDefault="00B94132" w:rsidP="00B94132">
      <w:pPr>
        <w:keepNext/>
        <w:keepLines/>
        <w:spacing w:before="40" w:after="0"/>
        <w:jc w:val="both"/>
        <w:outlineLvl w:val="1"/>
        <w:rPr>
          <w:rFonts w:asciiTheme="majorHAnsi" w:eastAsiaTheme="majorEastAsia" w:hAnsiTheme="majorHAnsi" w:cstheme="majorBidi"/>
          <w:b/>
          <w:bCs/>
          <w:color w:val="2F5496" w:themeColor="accent1" w:themeShade="BF"/>
          <w:kern w:val="0"/>
          <w:sz w:val="26"/>
          <w:szCs w:val="26"/>
          <w14:ligatures w14:val="none"/>
        </w:rPr>
      </w:pPr>
      <w:bookmarkStart w:id="66" w:name="_Toc212034082"/>
      <w:bookmarkStart w:id="67" w:name="_Toc213836531"/>
      <w:bookmarkStart w:id="68" w:name="_Toc1594772014"/>
      <w:bookmarkStart w:id="69" w:name="_Toc147737731"/>
      <w:bookmarkStart w:id="70" w:name="_Toc200611894"/>
      <w:r w:rsidRPr="00B94132">
        <w:rPr>
          <w:rFonts w:asciiTheme="majorHAnsi" w:eastAsiaTheme="majorEastAsia" w:hAnsiTheme="majorHAnsi" w:cstheme="majorBidi"/>
          <w:color w:val="2F5496" w:themeColor="accent1" w:themeShade="BF"/>
          <w:kern w:val="0"/>
          <w:sz w:val="26"/>
          <w:szCs w:val="26"/>
          <w14:ligatures w14:val="none"/>
        </w:rPr>
        <w:t>Signage, Publicity, and Disclosure of Funding Source</w:t>
      </w:r>
      <w:bookmarkEnd w:id="66"/>
      <w:bookmarkEnd w:id="67"/>
      <w:r w:rsidRPr="00B94132">
        <w:rPr>
          <w:rFonts w:asciiTheme="majorHAnsi" w:eastAsiaTheme="majorEastAsia" w:hAnsiTheme="majorHAnsi" w:cstheme="majorBidi"/>
          <w:color w:val="2F5496" w:themeColor="accent1" w:themeShade="BF"/>
          <w:kern w:val="0"/>
          <w:sz w:val="26"/>
          <w:szCs w:val="26"/>
          <w14:ligatures w14:val="none"/>
        </w:rPr>
        <w:t xml:space="preserve"> </w:t>
      </w:r>
    </w:p>
    <w:p w14:paraId="66371445" w14:textId="77777777" w:rsidR="00B94132" w:rsidRPr="00B94132" w:rsidRDefault="00B94132" w:rsidP="00B94132">
      <w:pPr>
        <w:jc w:val="both"/>
        <w:rPr>
          <w:kern w:val="0"/>
          <w14:ligatures w14:val="none"/>
        </w:rPr>
      </w:pPr>
    </w:p>
    <w:p w14:paraId="6A1191FA" w14:textId="77777777" w:rsidR="00B94132" w:rsidRPr="00B94132" w:rsidRDefault="00B94132" w:rsidP="00B94132">
      <w:pPr>
        <w:jc w:val="both"/>
        <w:rPr>
          <w:kern w:val="0"/>
          <w14:ligatures w14:val="none"/>
        </w:rPr>
      </w:pPr>
      <w:r w:rsidRPr="00B94132">
        <w:rPr>
          <w:kern w:val="0"/>
          <w14:ligatures w14:val="none"/>
        </w:rPr>
        <w:lastRenderedPageBreak/>
        <w:t>All projects shall acknowledge project funders on any outreach and educational materials, publications, signs, postings, flyers, press releases, or all other public-facing communications. This statement about grant funds must be included in any public publication:</w:t>
      </w:r>
    </w:p>
    <w:p w14:paraId="3F1A07C6" w14:textId="77777777" w:rsidR="00B94132" w:rsidRPr="00B94132" w:rsidRDefault="00B94132" w:rsidP="00B94132">
      <w:pPr>
        <w:ind w:left="720" w:right="720"/>
        <w:jc w:val="both"/>
        <w:rPr>
          <w:kern w:val="0"/>
          <w14:ligatures w14:val="none"/>
        </w:rPr>
      </w:pPr>
      <w:r w:rsidRPr="00B94132">
        <w:rPr>
          <w:kern w:val="0"/>
          <w14:ligatures w14:val="none"/>
        </w:rPr>
        <w:t xml:space="preserve">"This Project was funded in full or part by the Oregon Department of Fish and Wildlife Private Forest Accord Grant Program. A result of a landmark conservation initiative working to conserve Oregon's watersheds for current and future generations." </w:t>
      </w:r>
    </w:p>
    <w:p w14:paraId="64A91C9B" w14:textId="77777777" w:rsidR="00B94132" w:rsidRPr="00B94132" w:rsidRDefault="00B94132" w:rsidP="00B94132">
      <w:pPr>
        <w:jc w:val="both"/>
        <w:rPr>
          <w:kern w:val="0"/>
          <w14:ligatures w14:val="none"/>
        </w:rPr>
      </w:pPr>
      <w:r w:rsidRPr="00B94132">
        <w:rPr>
          <w:kern w:val="0"/>
          <w14:ligatures w14:val="none"/>
        </w:rPr>
        <w:t xml:space="preserve">All published materials (electronic and printed) must also have the ODFW and PFA Grant Program logo and any other logo the Department deems appropriate. The size of the ODFW logo should be comparable to other logos on the published material. A shortened funding statement may be allowed if approved by ODFW staff. Logos should be requested by the Grantee when needed. </w:t>
      </w:r>
    </w:p>
    <w:p w14:paraId="46BB52CE" w14:textId="77777777" w:rsidR="00B94132" w:rsidRPr="00B94132" w:rsidRDefault="00B94132" w:rsidP="00B94132">
      <w:pPr>
        <w:jc w:val="both"/>
        <w:rPr>
          <w:b/>
          <w:bCs/>
          <w:kern w:val="0"/>
          <w14:ligatures w14:val="none"/>
        </w:rPr>
        <w:sectPr w:rsidR="00B94132" w:rsidRPr="00B94132" w:rsidSect="00B94132">
          <w:headerReference w:type="even" r:id="rId45"/>
          <w:headerReference w:type="default" r:id="rId46"/>
          <w:footerReference w:type="default" r:id="rId47"/>
          <w:headerReference w:type="first" r:id="rId48"/>
          <w:footerReference w:type="first" r:id="rId49"/>
          <w:type w:val="continuous"/>
          <w:pgSz w:w="12240" w:h="15840"/>
          <w:pgMar w:top="1440" w:right="1440" w:bottom="1440" w:left="1440" w:header="720" w:footer="288" w:gutter="0"/>
          <w:pgNumType w:start="12"/>
          <w:cols w:space="720"/>
          <w:titlePg/>
          <w:docGrid w:linePitch="360"/>
        </w:sectPr>
      </w:pPr>
      <w:r w:rsidRPr="00B94132">
        <w:rPr>
          <w:b/>
          <w:bCs/>
          <w:kern w:val="0"/>
          <w14:ligatures w14:val="none"/>
        </w:rPr>
        <w:t xml:space="preserve">All projects involving on-the-ground construction or </w:t>
      </w:r>
      <w:proofErr w:type="gramStart"/>
      <w:r w:rsidRPr="00B94132">
        <w:rPr>
          <w:b/>
          <w:bCs/>
          <w:kern w:val="0"/>
          <w14:ligatures w14:val="none"/>
        </w:rPr>
        <w:t>earth-work</w:t>
      </w:r>
      <w:proofErr w:type="gramEnd"/>
      <w:r w:rsidRPr="00B94132">
        <w:rPr>
          <w:b/>
          <w:bCs/>
          <w:kern w:val="0"/>
          <w14:ligatures w14:val="none"/>
        </w:rPr>
        <w:t xml:space="preserve"> must install a semi-permanent sign at the project site, or another approved location, recognizing the Oregon Department of Fish and Wildlife and the PFA Grant Program, using logos provided in the Grant Agreement. Signs must be at least 24 inches by 36 inches in size (2 ft by 3 ft) to ensure visibility, with 18 x 24 inches acceptable for smaller or limited-access sites. Each sign must be constructed of weather-resistant materials such as aluminum or HDPE with UV-protected printing and securely mounted on 4x4 treated posts or equivalent framing. The sign must remain in place and be maintained for the duration of the project.</w:t>
      </w:r>
      <w:r w:rsidRPr="00B94132">
        <w:rPr>
          <w:kern w:val="0"/>
          <w14:ligatures w14:val="none"/>
        </w:rPr>
        <w:t xml:space="preserve">  </w:t>
      </w:r>
      <w:r w:rsidRPr="00B94132">
        <w:rPr>
          <w:b/>
          <w:bCs/>
          <w:kern w:val="0"/>
          <w14:ligatures w14:val="none"/>
        </w:rPr>
        <w:t xml:space="preserve">Signs may be combined with other project or partner signage if the PFA Grant Program and Oregon Department of Fish and Wildlife logos are included at equal size and prominence relative to other funders, and the text clearly acknowledges PFA Grant Program support.  </w:t>
      </w:r>
    </w:p>
    <w:bookmarkEnd w:id="68"/>
    <w:bookmarkEnd w:id="69"/>
    <w:bookmarkEnd w:id="70"/>
    <w:p w14:paraId="08A1E8FB" w14:textId="77777777" w:rsidR="009476C1" w:rsidRDefault="009476C1" w:rsidP="004E19C9">
      <w:pPr>
        <w:jc w:val="both"/>
      </w:pPr>
    </w:p>
    <w:p w14:paraId="0CD34679" w14:textId="77777777" w:rsidR="00802281" w:rsidRDefault="00802281" w:rsidP="004E19C9">
      <w:pPr>
        <w:jc w:val="both"/>
      </w:pPr>
    </w:p>
    <w:p w14:paraId="152702D2" w14:textId="77777777" w:rsidR="00802281" w:rsidRDefault="00802281" w:rsidP="004E19C9">
      <w:pPr>
        <w:jc w:val="both"/>
      </w:pPr>
    </w:p>
    <w:p w14:paraId="5DB8E87E" w14:textId="77777777" w:rsidR="00802281" w:rsidRDefault="00802281" w:rsidP="004E19C9">
      <w:pPr>
        <w:jc w:val="both"/>
      </w:pPr>
    </w:p>
    <w:p w14:paraId="4AA64135" w14:textId="77777777" w:rsidR="00802281" w:rsidRDefault="00802281" w:rsidP="004E19C9">
      <w:pPr>
        <w:jc w:val="both"/>
      </w:pPr>
    </w:p>
    <w:p w14:paraId="6E7A7C29" w14:textId="77777777" w:rsidR="00802281" w:rsidRDefault="00802281" w:rsidP="004E19C9">
      <w:pPr>
        <w:jc w:val="both"/>
      </w:pPr>
    </w:p>
    <w:p w14:paraId="559B63F7" w14:textId="77777777" w:rsidR="00802281" w:rsidRDefault="00802281" w:rsidP="004E19C9">
      <w:pPr>
        <w:jc w:val="both"/>
      </w:pPr>
    </w:p>
    <w:p w14:paraId="01461D3E" w14:textId="77777777" w:rsidR="00802281" w:rsidRDefault="00802281" w:rsidP="004E19C9">
      <w:pPr>
        <w:jc w:val="both"/>
      </w:pPr>
    </w:p>
    <w:p w14:paraId="1EE60627" w14:textId="77777777" w:rsidR="00802281" w:rsidRDefault="00802281" w:rsidP="004E19C9">
      <w:pPr>
        <w:jc w:val="both"/>
      </w:pPr>
    </w:p>
    <w:p w14:paraId="370C73D6" w14:textId="77777777" w:rsidR="00802281" w:rsidRDefault="00802281" w:rsidP="004E19C9">
      <w:pPr>
        <w:jc w:val="both"/>
      </w:pPr>
    </w:p>
    <w:p w14:paraId="6AF2E603" w14:textId="77777777" w:rsidR="00802281" w:rsidRDefault="00802281" w:rsidP="004E19C9">
      <w:pPr>
        <w:jc w:val="both"/>
      </w:pPr>
    </w:p>
    <w:p w14:paraId="0EF13655" w14:textId="77777777" w:rsidR="00802281" w:rsidRDefault="00802281" w:rsidP="004E19C9">
      <w:pPr>
        <w:jc w:val="both"/>
      </w:pPr>
    </w:p>
    <w:p w14:paraId="62A2A91D" w14:textId="77777777" w:rsidR="00802281" w:rsidRDefault="00802281" w:rsidP="004E19C9">
      <w:pPr>
        <w:jc w:val="both"/>
      </w:pPr>
    </w:p>
    <w:p w14:paraId="1E79F8F2" w14:textId="77777777" w:rsidR="00B84F62" w:rsidRDefault="00B84F62" w:rsidP="004E19C9">
      <w:pPr>
        <w:jc w:val="both"/>
      </w:pPr>
    </w:p>
    <w:p w14:paraId="46F76C9F" w14:textId="77777777" w:rsidR="00B84F62" w:rsidRDefault="00B84F62" w:rsidP="004E19C9">
      <w:pPr>
        <w:jc w:val="both"/>
      </w:pPr>
    </w:p>
    <w:p w14:paraId="175C7A24" w14:textId="77777777" w:rsidR="00802281" w:rsidRDefault="00802281" w:rsidP="004E19C9">
      <w:pPr>
        <w:jc w:val="both"/>
      </w:pPr>
    </w:p>
    <w:p w14:paraId="729F756E" w14:textId="77777777" w:rsidR="00802281" w:rsidRPr="00BA01FF" w:rsidRDefault="00802281" w:rsidP="004E19C9">
      <w:pPr>
        <w:jc w:val="both"/>
      </w:pPr>
    </w:p>
    <w:p w14:paraId="46738C12" w14:textId="1F9DB9E4" w:rsidR="009476C1" w:rsidRPr="00BA01FF" w:rsidRDefault="00460645" w:rsidP="004E19C9">
      <w:pPr>
        <w:pStyle w:val="Heading1"/>
        <w:jc w:val="both"/>
        <w:rPr>
          <w:sz w:val="48"/>
          <w:szCs w:val="48"/>
          <w:u w:val="single"/>
        </w:rPr>
      </w:pPr>
      <w:bookmarkStart w:id="71" w:name="_Toc213836532"/>
      <w:r w:rsidRPr="00BA01FF">
        <w:rPr>
          <w:sz w:val="48"/>
          <w:szCs w:val="48"/>
          <w:u w:val="single"/>
        </w:rPr>
        <w:t xml:space="preserve">Section </w:t>
      </w:r>
      <w:r w:rsidR="003722B1" w:rsidRPr="00BA01FF">
        <w:rPr>
          <w:sz w:val="48"/>
          <w:szCs w:val="48"/>
          <w:u w:val="single"/>
        </w:rPr>
        <w:t>4</w:t>
      </w:r>
      <w:r w:rsidRPr="00BA01FF">
        <w:rPr>
          <w:sz w:val="48"/>
          <w:szCs w:val="48"/>
          <w:u w:val="single"/>
        </w:rPr>
        <w:t>:</w:t>
      </w:r>
      <w:r w:rsidR="00313C4F" w:rsidRPr="00BA01FF">
        <w:rPr>
          <w:sz w:val="48"/>
          <w:szCs w:val="48"/>
          <w:u w:val="single"/>
        </w:rPr>
        <w:t xml:space="preserve"> </w:t>
      </w:r>
      <w:r w:rsidR="009476C1" w:rsidRPr="00BA01FF">
        <w:rPr>
          <w:sz w:val="48"/>
          <w:szCs w:val="48"/>
          <w:u w:val="single"/>
        </w:rPr>
        <w:t>Confidentiality</w:t>
      </w:r>
      <w:bookmarkEnd w:id="71"/>
      <w:r w:rsidR="009476C1" w:rsidRPr="00BA01FF">
        <w:rPr>
          <w:sz w:val="48"/>
          <w:szCs w:val="48"/>
          <w:u w:val="single"/>
        </w:rPr>
        <w:t xml:space="preserve"> </w:t>
      </w:r>
    </w:p>
    <w:p w14:paraId="43C414AA" w14:textId="77777777" w:rsidR="00FF6FF5" w:rsidRPr="00BA01FF" w:rsidRDefault="00FF6FF5" w:rsidP="00FF6FF5"/>
    <w:p w14:paraId="59D172CB" w14:textId="721531A9" w:rsidR="009476C1" w:rsidRPr="00BA01FF" w:rsidRDefault="006702C9" w:rsidP="004E19C9">
      <w:pPr>
        <w:jc w:val="both"/>
      </w:pPr>
      <w:r>
        <w:t>PFA Grant</w:t>
      </w:r>
      <w:r w:rsidR="009476C1" w:rsidRPr="00BA01FF">
        <w:t xml:space="preserve"> understands that information provided in support of </w:t>
      </w:r>
      <w:r w:rsidR="00AF4F27" w:rsidRPr="00BA01FF">
        <w:t>a</w:t>
      </w:r>
      <w:r w:rsidR="00812A6B">
        <w:t xml:space="preserve"> water transaction grant</w:t>
      </w:r>
      <w:r w:rsidR="009476C1" w:rsidRPr="00BA01FF">
        <w:t xml:space="preserve"> will contain sensitive details. In recognition of this, </w:t>
      </w:r>
      <w:r>
        <w:t>PFA Grant</w:t>
      </w:r>
      <w:r w:rsidR="009476C1" w:rsidRPr="00BA01FF">
        <w:t xml:space="preserve"> will endeavor to restrict access to the following documents: title reports and policies, exceptions documentation, and vesting deeds; environmental site assessments; </w:t>
      </w:r>
      <w:r w:rsidR="004B22A1" w:rsidRPr="00BA01FF">
        <w:t>land</w:t>
      </w:r>
      <w:r w:rsidR="009476C1" w:rsidRPr="00BA01FF">
        <w:t xml:space="preserve">owner acknowledgements; options; purchase and sale agreements; and supporting documentation regarding the applicant or </w:t>
      </w:r>
      <w:r w:rsidR="004B22A1" w:rsidRPr="00BA01FF">
        <w:t>land</w:t>
      </w:r>
      <w:r w:rsidR="009476C1" w:rsidRPr="00BA01FF">
        <w:t>owner’s financial or sensitive business information.</w:t>
      </w:r>
    </w:p>
    <w:p w14:paraId="66ED68AC" w14:textId="047EE2A0" w:rsidR="009476C1" w:rsidRPr="00BA01FF" w:rsidRDefault="009476C1" w:rsidP="004E19C9">
      <w:pPr>
        <w:jc w:val="both"/>
      </w:pPr>
      <w:r w:rsidRPr="00BA01FF">
        <w:rPr>
          <w:b/>
          <w:bCs/>
        </w:rPr>
        <w:t>Applicants should consider that Oregon Public Records law provides that, in general, any document used or retained by a public agency is a public record subject to disclosure in response to a public records request unless an exemption applies</w:t>
      </w:r>
      <w:r w:rsidRPr="00BA01FF">
        <w:t xml:space="preserve">. ODFW will make all its public records, not otherwise exempt from disclosure by law, available for inspection during regular business hours as described in OAR </w:t>
      </w:r>
      <w:r w:rsidR="00D712AB">
        <w:t>635-001-0301</w:t>
      </w:r>
      <w:r w:rsidRPr="00BA01FF">
        <w:t>. Many of the exemptions to disclosure in Oregon Public Records law are conditional exemptions where, when presented with a public record request, the public agency must weigh the public interest in disclosure against the agency and public interest in nondisclosure. ORS 192.345 lists the categories of public records conditionally exempt from disclosure in a particular instance. This list includes, but is not limited to, “trade secrets” (192.345(2)), production and business records (192.345(5)), information relating to the appraisal of real estate prior to its acquisition (192.345(6)), and information regarding habitat, location or population of threatened or endangered species (192.345(13). In the event of a public records request related to any of these documents, ODFW will inform the applicant of the request and will analyze whether public records law requires disclosure.</w:t>
      </w:r>
    </w:p>
    <w:p w14:paraId="4EC6AEB1" w14:textId="77777777" w:rsidR="002A6A24" w:rsidRDefault="002A6A24" w:rsidP="004E19C9">
      <w:pPr>
        <w:jc w:val="both"/>
      </w:pPr>
    </w:p>
    <w:p w14:paraId="26B7458C" w14:textId="77777777" w:rsidR="00802281" w:rsidRDefault="00802281" w:rsidP="004E19C9">
      <w:pPr>
        <w:jc w:val="both"/>
      </w:pPr>
    </w:p>
    <w:p w14:paraId="10784F02" w14:textId="77777777" w:rsidR="00802281" w:rsidRDefault="00802281" w:rsidP="004E19C9">
      <w:pPr>
        <w:jc w:val="both"/>
      </w:pPr>
    </w:p>
    <w:p w14:paraId="45CEDF0B" w14:textId="77777777" w:rsidR="00802281" w:rsidRDefault="00802281" w:rsidP="004E19C9">
      <w:pPr>
        <w:jc w:val="both"/>
      </w:pPr>
    </w:p>
    <w:p w14:paraId="5074630F" w14:textId="77777777" w:rsidR="00802281" w:rsidRDefault="00802281" w:rsidP="004E19C9">
      <w:pPr>
        <w:jc w:val="both"/>
      </w:pPr>
    </w:p>
    <w:p w14:paraId="042AE805" w14:textId="77777777" w:rsidR="00802281" w:rsidRDefault="00802281" w:rsidP="004E19C9">
      <w:pPr>
        <w:jc w:val="both"/>
      </w:pPr>
    </w:p>
    <w:p w14:paraId="330DE5B3" w14:textId="77777777" w:rsidR="00802281" w:rsidRDefault="00802281" w:rsidP="004E19C9">
      <w:pPr>
        <w:jc w:val="both"/>
      </w:pPr>
    </w:p>
    <w:p w14:paraId="4C04371F" w14:textId="77777777" w:rsidR="00802281" w:rsidRDefault="00802281" w:rsidP="004E19C9">
      <w:pPr>
        <w:jc w:val="both"/>
      </w:pPr>
    </w:p>
    <w:p w14:paraId="4486457A" w14:textId="77777777" w:rsidR="00802281" w:rsidRDefault="00802281" w:rsidP="004E19C9">
      <w:pPr>
        <w:jc w:val="both"/>
      </w:pPr>
    </w:p>
    <w:p w14:paraId="62EF8CBB" w14:textId="77777777" w:rsidR="00802281" w:rsidRDefault="00802281" w:rsidP="004E19C9">
      <w:pPr>
        <w:jc w:val="both"/>
      </w:pPr>
    </w:p>
    <w:p w14:paraId="39541943" w14:textId="77777777" w:rsidR="00802281" w:rsidRPr="00BA01FF" w:rsidRDefault="00802281" w:rsidP="004E19C9">
      <w:pPr>
        <w:jc w:val="both"/>
      </w:pPr>
    </w:p>
    <w:p w14:paraId="01E93E3E" w14:textId="3D97F0D3" w:rsidR="002A6A24" w:rsidRPr="00BA01FF" w:rsidRDefault="00460645" w:rsidP="004E19C9">
      <w:pPr>
        <w:pStyle w:val="Heading1"/>
        <w:jc w:val="both"/>
        <w:rPr>
          <w:sz w:val="48"/>
          <w:szCs w:val="48"/>
          <w:u w:val="single"/>
        </w:rPr>
      </w:pPr>
      <w:bookmarkStart w:id="72" w:name="_Toc213836533"/>
      <w:r w:rsidRPr="00BA01FF">
        <w:rPr>
          <w:sz w:val="48"/>
          <w:szCs w:val="48"/>
          <w:u w:val="single"/>
        </w:rPr>
        <w:t xml:space="preserve">Section </w:t>
      </w:r>
      <w:r w:rsidR="003722B1" w:rsidRPr="00BA01FF">
        <w:rPr>
          <w:sz w:val="48"/>
          <w:szCs w:val="48"/>
          <w:u w:val="single"/>
        </w:rPr>
        <w:t>5</w:t>
      </w:r>
      <w:r w:rsidRPr="00BA01FF">
        <w:rPr>
          <w:sz w:val="48"/>
          <w:szCs w:val="48"/>
          <w:u w:val="single"/>
        </w:rPr>
        <w:t xml:space="preserve">: </w:t>
      </w:r>
      <w:r w:rsidR="002A6A24" w:rsidRPr="00BA01FF">
        <w:rPr>
          <w:sz w:val="48"/>
          <w:szCs w:val="48"/>
          <w:u w:val="single"/>
        </w:rPr>
        <w:t>Post-Award</w:t>
      </w:r>
      <w:bookmarkEnd w:id="72"/>
      <w:r w:rsidR="002A6A24" w:rsidRPr="00BA01FF">
        <w:rPr>
          <w:sz w:val="48"/>
          <w:szCs w:val="48"/>
          <w:u w:val="single"/>
        </w:rPr>
        <w:t xml:space="preserve"> </w:t>
      </w:r>
    </w:p>
    <w:p w14:paraId="25914B89" w14:textId="77777777" w:rsidR="009476C1" w:rsidRPr="00BA01FF" w:rsidRDefault="009476C1" w:rsidP="004E19C9">
      <w:pPr>
        <w:jc w:val="both"/>
      </w:pPr>
    </w:p>
    <w:p w14:paraId="39310EBE" w14:textId="77777777" w:rsidR="009476C1" w:rsidRPr="00BA01FF" w:rsidRDefault="009476C1" w:rsidP="004E19C9">
      <w:pPr>
        <w:pStyle w:val="Heading2"/>
        <w:jc w:val="both"/>
      </w:pPr>
      <w:bookmarkStart w:id="73" w:name="_Toc213836534"/>
      <w:r w:rsidRPr="00BA01FF">
        <w:t>Grant Agreement</w:t>
      </w:r>
      <w:bookmarkEnd w:id="73"/>
      <w:r w:rsidRPr="00BA01FF">
        <w:t xml:space="preserve"> </w:t>
      </w:r>
    </w:p>
    <w:p w14:paraId="2A0F6E69" w14:textId="62F905BF" w:rsidR="009476C1" w:rsidRPr="00BA01FF" w:rsidRDefault="009476C1" w:rsidP="004E19C9">
      <w:pPr>
        <w:tabs>
          <w:tab w:val="left" w:pos="5475"/>
        </w:tabs>
        <w:jc w:val="both"/>
      </w:pPr>
      <w:r w:rsidRPr="00BA01FF">
        <w:t xml:space="preserve">The standard form grant agreement templates have been pre-approved as legally sufficient by the Oregon Department of Justice. ODFW does not </w:t>
      </w:r>
      <w:r w:rsidR="00DB5457" w:rsidRPr="00BA01FF">
        <w:t xml:space="preserve">have to </w:t>
      </w:r>
      <w:r w:rsidRPr="00BA01FF">
        <w:t xml:space="preserve">negotiate changes to the grant agreement templates for individual projects. Applicants are encouraged to review the templates before applying for a grant. The documents are available on the </w:t>
      </w:r>
      <w:hyperlink r:id="rId50" w:history="1">
        <w:r w:rsidRPr="00BA01FF">
          <w:rPr>
            <w:color w:val="0563C1" w:themeColor="hyperlink"/>
            <w:u w:val="single"/>
          </w:rPr>
          <w:t>PFAGrants</w:t>
        </w:r>
      </w:hyperlink>
      <w:r w:rsidRPr="00BA01FF">
        <w:rPr>
          <w:color w:val="0563C1" w:themeColor="hyperlink"/>
          <w:u w:val="single"/>
        </w:rPr>
        <w:t>.com</w:t>
      </w:r>
      <w:r w:rsidRPr="00BA01FF">
        <w:t xml:space="preserve"> webpage. </w:t>
      </w:r>
    </w:p>
    <w:p w14:paraId="2D0B6E63" w14:textId="05DC4C50" w:rsidR="009476C1" w:rsidRPr="00BA01FF" w:rsidRDefault="009476C1" w:rsidP="004E19C9">
      <w:pPr>
        <w:tabs>
          <w:tab w:val="left" w:pos="5475"/>
        </w:tabs>
        <w:jc w:val="both"/>
      </w:pPr>
      <w:r w:rsidRPr="00BA01FF">
        <w:t>Applicants conditionally selected to receive funding will be required to sign a standard form grant agreement soon after the Fish and Wildlife Commission awards funds. The release of the grant funds will be conditioned on the grantee meeting the requirements specified in the grant agreement.</w:t>
      </w:r>
      <w:r w:rsidR="00DB5457" w:rsidRPr="00BA01FF">
        <w:t xml:space="preserve"> Please reference </w:t>
      </w:r>
      <w:r w:rsidR="00663354" w:rsidRPr="00BA01FF">
        <w:t xml:space="preserve">Appendix B: Draft Grantee Agreement – Water Transactions. </w:t>
      </w:r>
    </w:p>
    <w:p w14:paraId="7CE1B823" w14:textId="77777777" w:rsidR="0035296D" w:rsidRPr="00BA01FF" w:rsidRDefault="0035296D" w:rsidP="004E19C9">
      <w:pPr>
        <w:tabs>
          <w:tab w:val="left" w:pos="5475"/>
        </w:tabs>
        <w:jc w:val="both"/>
      </w:pPr>
    </w:p>
    <w:p w14:paraId="1E417C20" w14:textId="77777777" w:rsidR="0035296D" w:rsidRPr="00BA01FF" w:rsidRDefault="0035296D" w:rsidP="004E19C9">
      <w:pPr>
        <w:tabs>
          <w:tab w:val="left" w:pos="5475"/>
        </w:tabs>
        <w:jc w:val="both"/>
      </w:pPr>
    </w:p>
    <w:p w14:paraId="2A96A74E" w14:textId="77777777" w:rsidR="009476C1" w:rsidRPr="00BA01FF" w:rsidRDefault="009476C1" w:rsidP="004E19C9">
      <w:pPr>
        <w:pStyle w:val="Heading2"/>
        <w:jc w:val="both"/>
      </w:pPr>
      <w:bookmarkStart w:id="74" w:name="_Toc213836535"/>
      <w:r w:rsidRPr="00BA01FF">
        <w:t>Availability of Grant Funds</w:t>
      </w:r>
      <w:bookmarkEnd w:id="74"/>
    </w:p>
    <w:p w14:paraId="709D1EEB" w14:textId="77777777" w:rsidR="009476C1" w:rsidRPr="00BA01FF" w:rsidRDefault="009476C1" w:rsidP="004E19C9">
      <w:pPr>
        <w:tabs>
          <w:tab w:val="left" w:pos="5475"/>
        </w:tabs>
        <w:jc w:val="both"/>
      </w:pPr>
      <w:r w:rsidRPr="00BA01FF">
        <w:t>If the Fish and Wildlife Commission makes a conditional funding award for a project, the funds will be held and made available for that project, consistent with the terms of the grant agreement, while the grantee fulfills the funding conditions.</w:t>
      </w:r>
    </w:p>
    <w:p w14:paraId="56B8176E" w14:textId="77777777" w:rsidR="009476C1" w:rsidRPr="00BA01FF" w:rsidRDefault="009476C1" w:rsidP="00663354">
      <w:pPr>
        <w:numPr>
          <w:ilvl w:val="0"/>
          <w:numId w:val="2"/>
        </w:numPr>
        <w:tabs>
          <w:tab w:val="left" w:pos="5475"/>
        </w:tabs>
        <w:contextualSpacing/>
        <w:jc w:val="both"/>
      </w:pPr>
      <w:r w:rsidRPr="00BA01FF">
        <w:t>Prior to Closing</w:t>
      </w:r>
    </w:p>
    <w:p w14:paraId="6F67ACC0" w14:textId="534C81BF" w:rsidR="009476C1" w:rsidRPr="00BA01FF" w:rsidRDefault="009476C1" w:rsidP="004E19C9">
      <w:pPr>
        <w:tabs>
          <w:tab w:val="left" w:pos="5475"/>
        </w:tabs>
        <w:ind w:left="990"/>
        <w:contextualSpacing/>
        <w:jc w:val="both"/>
      </w:pPr>
      <w:r w:rsidRPr="00BA01FF">
        <w:t>Grant funds may be distributed to the grantee, prior to the transaction closing, for due diligence activities, including appraisal, environmental site assessment, survey, title review, the grantee’s legal fees incurred, and other customary due diligence activities, provided: (i) the due diligence items or activities are included in the Contracted Services category of the approved project budget; (ii) the grantee obtains the written approval of the ODFW Grant Coordinator prior to incurring the expenses if the expenses are incurred after the grant award; (iii) the due diligence items comply with all applicable grant funding conditions; and (iv) the due diligence items have been reviewed and approved by ODFW. ODFW may require the grantee to</w:t>
      </w:r>
      <w:r w:rsidR="002D1C67" w:rsidRPr="00BA01FF">
        <w:t xml:space="preserve"> </w:t>
      </w:r>
      <w:r w:rsidRPr="00BA01FF">
        <w:t xml:space="preserve">meet threshold requirements, such as obtaining an executed option approved by ODFW, before ODFW authorizes due diligence activities for which the grantee will request reimbursement prior to closing. ODFW may require the grantee to conduct certain due diligence in a stepwise manner for the purpose of limiting grant funds that are spent before an identified project soundness concern is addressed. </w:t>
      </w:r>
    </w:p>
    <w:p w14:paraId="775B4120" w14:textId="77777777" w:rsidR="009476C1" w:rsidRPr="00BA01FF" w:rsidRDefault="009476C1" w:rsidP="004E19C9">
      <w:pPr>
        <w:tabs>
          <w:tab w:val="left" w:pos="5475"/>
        </w:tabs>
        <w:ind w:left="990"/>
        <w:contextualSpacing/>
        <w:jc w:val="both"/>
      </w:pPr>
    </w:p>
    <w:p w14:paraId="02DE60BD" w14:textId="77777777" w:rsidR="009476C1" w:rsidRPr="00BA01FF" w:rsidRDefault="009476C1" w:rsidP="00663354">
      <w:pPr>
        <w:numPr>
          <w:ilvl w:val="0"/>
          <w:numId w:val="2"/>
        </w:numPr>
        <w:tabs>
          <w:tab w:val="left" w:pos="5475"/>
        </w:tabs>
        <w:contextualSpacing/>
        <w:jc w:val="both"/>
      </w:pPr>
      <w:r w:rsidRPr="00BA01FF">
        <w:t>At Closing</w:t>
      </w:r>
    </w:p>
    <w:p w14:paraId="2831ECBB" w14:textId="12C8C069" w:rsidR="009476C1" w:rsidRPr="00BA01FF" w:rsidRDefault="009476C1" w:rsidP="004E19C9">
      <w:pPr>
        <w:tabs>
          <w:tab w:val="left" w:pos="5475"/>
        </w:tabs>
        <w:ind w:left="990"/>
        <w:contextualSpacing/>
        <w:jc w:val="both"/>
      </w:pPr>
      <w:r w:rsidRPr="00BA01FF">
        <w:lastRenderedPageBreak/>
        <w:t xml:space="preserve">Grantees have </w:t>
      </w:r>
      <w:r w:rsidR="0035296D" w:rsidRPr="00BA01FF">
        <w:t>24</w:t>
      </w:r>
      <w:r w:rsidRPr="00BA01FF">
        <w:t xml:space="preserve"> months after the award of grant funds to fulfill funding conditions related to the purchase of the property interest and close the transaction. Grant funds for </w:t>
      </w:r>
      <w:proofErr w:type="gramStart"/>
      <w:r w:rsidRPr="00BA01FF">
        <w:t>purchase</w:t>
      </w:r>
      <w:proofErr w:type="gramEnd"/>
      <w:r w:rsidRPr="00BA01FF">
        <w:t xml:space="preserve"> </w:t>
      </w:r>
      <w:proofErr w:type="gramStart"/>
      <w:r w:rsidRPr="00BA01FF">
        <w:t>of the property interest</w:t>
      </w:r>
      <w:proofErr w:type="gramEnd"/>
      <w:r w:rsidRPr="00BA01FF">
        <w:t xml:space="preserve"> will be distributed only if the grantee meets all related grant requirements, and only if the purchase closes. If a grantee does not meet the conditions and </w:t>
      </w:r>
      <w:proofErr w:type="gramStart"/>
      <w:r w:rsidRPr="00BA01FF">
        <w:t>close</w:t>
      </w:r>
      <w:proofErr w:type="gramEnd"/>
      <w:r w:rsidRPr="00BA01FF">
        <w:t xml:space="preserve"> the transaction by the deadline, the ODFW PFA </w:t>
      </w:r>
      <w:r w:rsidR="002D1C67" w:rsidRPr="00BA01FF">
        <w:t xml:space="preserve">Advisory Committee </w:t>
      </w:r>
      <w:r w:rsidRPr="00BA01FF">
        <w:t>must decide whether to extend the closing deadline or rescind the remaining grant funds, which may require additional approval f</w:t>
      </w:r>
      <w:r w:rsidR="00D712AB">
        <w:t>r</w:t>
      </w:r>
      <w:r w:rsidRPr="00BA01FF">
        <w:t xml:space="preserve">om the Fish and Wildlife Commission.  </w:t>
      </w:r>
    </w:p>
    <w:p w14:paraId="1E539303" w14:textId="77777777" w:rsidR="009476C1" w:rsidRPr="00BA01FF" w:rsidRDefault="009476C1" w:rsidP="004E19C9">
      <w:pPr>
        <w:tabs>
          <w:tab w:val="left" w:pos="5475"/>
        </w:tabs>
        <w:ind w:left="990"/>
        <w:contextualSpacing/>
        <w:jc w:val="both"/>
      </w:pPr>
    </w:p>
    <w:p w14:paraId="073B92BD" w14:textId="77777777" w:rsidR="009476C1" w:rsidRPr="00BA01FF" w:rsidRDefault="009476C1" w:rsidP="00663354">
      <w:pPr>
        <w:numPr>
          <w:ilvl w:val="0"/>
          <w:numId w:val="2"/>
        </w:numPr>
        <w:tabs>
          <w:tab w:val="left" w:pos="5475"/>
        </w:tabs>
        <w:contextualSpacing/>
        <w:jc w:val="both"/>
      </w:pPr>
      <w:r w:rsidRPr="00BA01FF">
        <w:t>After Closing</w:t>
      </w:r>
    </w:p>
    <w:p w14:paraId="13791C6D" w14:textId="06687655" w:rsidR="009476C1" w:rsidRPr="00BA01FF" w:rsidRDefault="009476C1" w:rsidP="004E19C9">
      <w:pPr>
        <w:tabs>
          <w:tab w:val="left" w:pos="5475"/>
        </w:tabs>
        <w:ind w:left="990"/>
        <w:contextualSpacing/>
        <w:jc w:val="both"/>
      </w:pPr>
      <w:r w:rsidRPr="00BA01FF">
        <w:t>If the approved project budget includes funds for preparation of the property management plan or site stabilization activities, those funds will be distributed to the grantee upon completion and ODFW approval</w:t>
      </w:r>
      <w:r w:rsidR="0035296D" w:rsidRPr="00BA01FF">
        <w:t>.</w:t>
      </w:r>
    </w:p>
    <w:p w14:paraId="215446E9" w14:textId="77777777" w:rsidR="009476C1" w:rsidRPr="00BA01FF" w:rsidRDefault="009476C1" w:rsidP="004E19C9">
      <w:pPr>
        <w:jc w:val="both"/>
      </w:pPr>
    </w:p>
    <w:p w14:paraId="523D87C9" w14:textId="77777777" w:rsidR="00130887" w:rsidRPr="00BA01FF" w:rsidRDefault="00130887" w:rsidP="004E19C9">
      <w:pPr>
        <w:jc w:val="both"/>
      </w:pPr>
    </w:p>
    <w:p w14:paraId="6A90D0F0" w14:textId="77777777" w:rsidR="0035296D" w:rsidRPr="00BA01FF" w:rsidRDefault="0035296D" w:rsidP="004E19C9">
      <w:pPr>
        <w:jc w:val="both"/>
      </w:pPr>
    </w:p>
    <w:p w14:paraId="00ED9164" w14:textId="77777777" w:rsidR="0035296D" w:rsidRPr="00BA01FF" w:rsidRDefault="0035296D" w:rsidP="004E19C9">
      <w:pPr>
        <w:jc w:val="both"/>
      </w:pPr>
    </w:p>
    <w:p w14:paraId="41842BD2" w14:textId="77777777" w:rsidR="0035296D" w:rsidRDefault="0035296D" w:rsidP="004E19C9">
      <w:pPr>
        <w:jc w:val="both"/>
      </w:pPr>
    </w:p>
    <w:p w14:paraId="4EF30FB2" w14:textId="77777777" w:rsidR="00C8690D" w:rsidRDefault="00C8690D" w:rsidP="004E19C9">
      <w:pPr>
        <w:jc w:val="both"/>
      </w:pPr>
    </w:p>
    <w:p w14:paraId="74D9AC16" w14:textId="77777777" w:rsidR="00C8690D" w:rsidRDefault="00C8690D" w:rsidP="004E19C9">
      <w:pPr>
        <w:jc w:val="both"/>
      </w:pPr>
    </w:p>
    <w:p w14:paraId="217ED55A" w14:textId="77777777" w:rsidR="00C8690D" w:rsidRDefault="00C8690D" w:rsidP="004E19C9">
      <w:pPr>
        <w:jc w:val="both"/>
      </w:pPr>
    </w:p>
    <w:p w14:paraId="2CCE2FC4" w14:textId="77777777" w:rsidR="00C8690D" w:rsidRDefault="00C8690D" w:rsidP="004E19C9">
      <w:pPr>
        <w:jc w:val="both"/>
      </w:pPr>
    </w:p>
    <w:p w14:paraId="1AEF2B24" w14:textId="77777777" w:rsidR="00C8690D" w:rsidRDefault="00C8690D" w:rsidP="004E19C9">
      <w:pPr>
        <w:jc w:val="both"/>
      </w:pPr>
    </w:p>
    <w:p w14:paraId="6AFF2732" w14:textId="77777777" w:rsidR="00C8690D" w:rsidRDefault="00C8690D" w:rsidP="004E19C9">
      <w:pPr>
        <w:jc w:val="both"/>
      </w:pPr>
    </w:p>
    <w:p w14:paraId="54A9F7B5" w14:textId="77777777" w:rsidR="00C8690D" w:rsidRDefault="00C8690D" w:rsidP="004E19C9">
      <w:pPr>
        <w:jc w:val="both"/>
      </w:pPr>
    </w:p>
    <w:p w14:paraId="6AABCE80" w14:textId="77777777" w:rsidR="00C8690D" w:rsidRDefault="00C8690D" w:rsidP="004E19C9">
      <w:pPr>
        <w:jc w:val="both"/>
      </w:pPr>
    </w:p>
    <w:p w14:paraId="5A3364A9" w14:textId="77777777" w:rsidR="00C8690D" w:rsidRDefault="00C8690D" w:rsidP="004E19C9">
      <w:pPr>
        <w:jc w:val="both"/>
      </w:pPr>
    </w:p>
    <w:p w14:paraId="087C7499" w14:textId="77777777" w:rsidR="00C8690D" w:rsidRDefault="00C8690D" w:rsidP="004E19C9">
      <w:pPr>
        <w:jc w:val="both"/>
      </w:pPr>
    </w:p>
    <w:p w14:paraId="48E9B6E4" w14:textId="77777777" w:rsidR="00C8690D" w:rsidRDefault="00C8690D" w:rsidP="004E19C9">
      <w:pPr>
        <w:jc w:val="both"/>
      </w:pPr>
    </w:p>
    <w:p w14:paraId="2D496A44" w14:textId="77777777" w:rsidR="00C8690D" w:rsidRDefault="00C8690D" w:rsidP="004E19C9">
      <w:pPr>
        <w:jc w:val="both"/>
      </w:pPr>
    </w:p>
    <w:p w14:paraId="494AE74D" w14:textId="77777777" w:rsidR="00C8690D" w:rsidRDefault="00C8690D" w:rsidP="004E19C9">
      <w:pPr>
        <w:jc w:val="both"/>
      </w:pPr>
    </w:p>
    <w:p w14:paraId="3AA3374F" w14:textId="77777777" w:rsidR="00C8690D" w:rsidRDefault="00C8690D" w:rsidP="004E19C9">
      <w:pPr>
        <w:jc w:val="both"/>
      </w:pPr>
    </w:p>
    <w:p w14:paraId="656BF2B8" w14:textId="77777777" w:rsidR="00C8690D" w:rsidRDefault="00C8690D" w:rsidP="004E19C9">
      <w:pPr>
        <w:jc w:val="both"/>
      </w:pPr>
    </w:p>
    <w:p w14:paraId="3DA4D837" w14:textId="77777777" w:rsidR="00C8690D" w:rsidRDefault="00C8690D" w:rsidP="004E19C9">
      <w:pPr>
        <w:jc w:val="both"/>
      </w:pPr>
    </w:p>
    <w:p w14:paraId="055D2F2E" w14:textId="77777777" w:rsidR="00C8690D" w:rsidRPr="00BA01FF" w:rsidRDefault="00C8690D" w:rsidP="004E19C9">
      <w:pPr>
        <w:jc w:val="both"/>
      </w:pPr>
    </w:p>
    <w:p w14:paraId="3760C37D" w14:textId="16A09698" w:rsidR="00F66FDC" w:rsidRPr="00BA01FF" w:rsidRDefault="00F66FDC" w:rsidP="00F66FDC">
      <w:pPr>
        <w:keepNext/>
        <w:keepLines/>
        <w:spacing w:before="240" w:after="0"/>
        <w:outlineLvl w:val="0"/>
        <w:rPr>
          <w:rFonts w:asciiTheme="majorHAnsi" w:eastAsiaTheme="majorEastAsia" w:hAnsiTheme="majorHAnsi" w:cstheme="majorBidi"/>
          <w:color w:val="2F5496" w:themeColor="accent1" w:themeShade="BF"/>
          <w:kern w:val="0"/>
          <w:sz w:val="44"/>
          <w:szCs w:val="44"/>
          <w14:ligatures w14:val="none"/>
        </w:rPr>
      </w:pPr>
      <w:bookmarkStart w:id="75" w:name="_Toc147737735"/>
      <w:bookmarkStart w:id="76" w:name="_Toc200611895"/>
      <w:bookmarkStart w:id="77" w:name="_Toc201650868"/>
      <w:bookmarkStart w:id="78" w:name="_Toc213836536"/>
      <w:r w:rsidRPr="00BA01FF">
        <w:rPr>
          <w:rFonts w:asciiTheme="majorHAnsi" w:eastAsiaTheme="majorEastAsia" w:hAnsiTheme="majorHAnsi" w:cstheme="majorBidi"/>
          <w:color w:val="2F5496" w:themeColor="accent1" w:themeShade="BF"/>
          <w:kern w:val="0"/>
          <w:sz w:val="44"/>
          <w:szCs w:val="44"/>
          <w14:ligatures w14:val="none"/>
        </w:rPr>
        <w:t>SECTION 6 – Project application, access link, and submittal instructions</w:t>
      </w:r>
      <w:bookmarkStart w:id="79" w:name="_Toc1120370400"/>
      <w:bookmarkEnd w:id="75"/>
      <w:bookmarkEnd w:id="76"/>
      <w:bookmarkEnd w:id="77"/>
      <w:bookmarkEnd w:id="78"/>
    </w:p>
    <w:p w14:paraId="163862D0" w14:textId="77777777" w:rsidR="00F66FDC" w:rsidRPr="00BA01FF" w:rsidRDefault="00F66FDC" w:rsidP="00F66FDC">
      <w:pPr>
        <w:rPr>
          <w:kern w:val="0"/>
          <w14:ligatures w14:val="none"/>
        </w:rPr>
      </w:pPr>
    </w:p>
    <w:p w14:paraId="0C337538" w14:textId="77777777" w:rsidR="00F66FDC" w:rsidRPr="00BA01FF" w:rsidRDefault="00F66FDC" w:rsidP="00F66FDC">
      <w:pPr>
        <w:keepNext/>
        <w:keepLines/>
        <w:spacing w:before="40" w:after="0"/>
        <w:jc w:val="both"/>
        <w:outlineLvl w:val="1"/>
        <w:rPr>
          <w:rFonts w:asciiTheme="majorHAnsi" w:eastAsiaTheme="majorEastAsia" w:hAnsiTheme="majorHAnsi" w:cstheme="majorBidi"/>
          <w:color w:val="2F5496" w:themeColor="accent1" w:themeShade="BF"/>
          <w:kern w:val="0"/>
          <w:sz w:val="26"/>
          <w:szCs w:val="26"/>
          <w14:ligatures w14:val="none"/>
        </w:rPr>
      </w:pPr>
      <w:bookmarkStart w:id="80" w:name="_Toc147737736"/>
      <w:bookmarkStart w:id="81" w:name="_Toc200611896"/>
      <w:bookmarkStart w:id="82" w:name="_Toc201650869"/>
      <w:bookmarkStart w:id="83" w:name="_Toc213836537"/>
      <w:r w:rsidRPr="00BA01FF">
        <w:rPr>
          <w:rFonts w:asciiTheme="majorHAnsi" w:eastAsiaTheme="majorEastAsia" w:hAnsiTheme="majorHAnsi" w:cstheme="majorBidi"/>
          <w:color w:val="2F5496" w:themeColor="accent1" w:themeShade="BF"/>
          <w:kern w:val="0"/>
          <w:sz w:val="26"/>
          <w:szCs w:val="26"/>
          <w14:ligatures w14:val="none"/>
        </w:rPr>
        <w:t>Project application, scope of work and budget</w:t>
      </w:r>
      <w:bookmarkEnd w:id="79"/>
      <w:bookmarkEnd w:id="80"/>
      <w:bookmarkEnd w:id="81"/>
      <w:bookmarkEnd w:id="82"/>
      <w:bookmarkEnd w:id="83"/>
    </w:p>
    <w:p w14:paraId="2D24ACE7" w14:textId="77777777" w:rsidR="00F66FDC" w:rsidRPr="00BA01FF" w:rsidRDefault="00F66FDC" w:rsidP="00F66FDC">
      <w:pPr>
        <w:jc w:val="both"/>
        <w:rPr>
          <w:kern w:val="0"/>
          <w14:ligatures w14:val="none"/>
        </w:rPr>
      </w:pPr>
    </w:p>
    <w:p w14:paraId="7309DF4C" w14:textId="77777777" w:rsidR="00F66FDC" w:rsidRPr="00BA01FF" w:rsidRDefault="00F66FDC" w:rsidP="00F66FDC">
      <w:pPr>
        <w:jc w:val="both"/>
        <w:rPr>
          <w:kern w:val="0"/>
          <w14:ligatures w14:val="none"/>
        </w:rPr>
      </w:pPr>
      <w:r w:rsidRPr="00BA01FF">
        <w:rPr>
          <w:kern w:val="0"/>
          <w14:ligatures w14:val="none"/>
        </w:rPr>
        <w:t xml:space="preserve">To apply for funding, an applicant must complete and submit online a complete application. Project proposals should be submitted through the </w:t>
      </w:r>
      <w:hyperlink r:id="rId51" w:history="1">
        <w:r w:rsidRPr="00BA01FF">
          <w:rPr>
            <w:color w:val="0563C1" w:themeColor="hyperlink"/>
            <w:kern w:val="0"/>
            <w:u w:val="single"/>
            <w14:ligatures w14:val="none"/>
          </w:rPr>
          <w:t>Online PFA Grant Program Submission portal</w:t>
        </w:r>
      </w:hyperlink>
      <w:r w:rsidRPr="00BA01FF">
        <w:rPr>
          <w:kern w:val="0"/>
          <w14:ligatures w14:val="none"/>
        </w:rPr>
        <w:t xml:space="preserve">, and include at the time of submission the Scope of Work and any required documents or related attachments discussed below in </w:t>
      </w:r>
      <w:r w:rsidRPr="00BA01FF">
        <w:rPr>
          <w:i/>
          <w:iCs/>
          <w:kern w:val="0"/>
          <w14:ligatures w14:val="none"/>
        </w:rPr>
        <w:t>Submittal Instructions</w:t>
      </w:r>
      <w:r w:rsidRPr="00BA01FF">
        <w:rPr>
          <w:kern w:val="0"/>
          <w14:ligatures w14:val="none"/>
        </w:rPr>
        <w:t xml:space="preserve">. Project applications should be prepared to discuss the project type, summarize the budget, and define the primary objectives and metrics for measuring success. </w:t>
      </w:r>
    </w:p>
    <w:p w14:paraId="5CC86E74" w14:textId="77777777" w:rsidR="00F66FDC" w:rsidRPr="00BA01FF" w:rsidRDefault="00F66FDC" w:rsidP="00F66FDC">
      <w:pPr>
        <w:jc w:val="both"/>
        <w:rPr>
          <w:kern w:val="0"/>
          <w14:ligatures w14:val="none"/>
        </w:rPr>
      </w:pPr>
      <w:r w:rsidRPr="00BA01FF">
        <w:rPr>
          <w:kern w:val="0"/>
          <w14:ligatures w14:val="none"/>
        </w:rPr>
        <w:t xml:space="preserve">A Grant Guidelines Public Informational Video is available at </w:t>
      </w:r>
      <w:hyperlink r:id="rId52" w:history="1">
        <w:r w:rsidRPr="00BA01FF">
          <w:rPr>
            <w:color w:val="0563C1" w:themeColor="hyperlink"/>
            <w:kern w:val="0"/>
            <w:u w:val="single"/>
            <w14:ligatures w14:val="none"/>
          </w:rPr>
          <w:t>PFAGrants.com</w:t>
        </w:r>
      </w:hyperlink>
      <w:r w:rsidRPr="00BA01FF">
        <w:rPr>
          <w:kern w:val="0"/>
          <w14:ligatures w14:val="none"/>
        </w:rPr>
        <w:t xml:space="preserve">. </w:t>
      </w:r>
      <w:hyperlink r:id="rId53" w:history="1">
        <w:r w:rsidRPr="00BA01FF">
          <w:rPr>
            <w:color w:val="0563C1" w:themeColor="hyperlink"/>
            <w:kern w:val="0"/>
            <w:u w:val="single"/>
            <w14:ligatures w14:val="none"/>
          </w:rPr>
          <w:t xml:space="preserve">Sign up here </w:t>
        </w:r>
      </w:hyperlink>
      <w:r w:rsidRPr="00BA01FF">
        <w:rPr>
          <w:kern w:val="0"/>
          <w14:ligatures w14:val="none"/>
        </w:rPr>
        <w:t xml:space="preserve">to receive notice of any updates. </w:t>
      </w:r>
    </w:p>
    <w:p w14:paraId="10423E1F" w14:textId="77777777" w:rsidR="00F66FDC" w:rsidRPr="00BA01FF" w:rsidRDefault="00F66FDC" w:rsidP="00F66FDC">
      <w:pPr>
        <w:jc w:val="both"/>
        <w:rPr>
          <w:kern w:val="0"/>
          <w14:ligatures w14:val="none"/>
        </w:rPr>
      </w:pPr>
    </w:p>
    <w:p w14:paraId="5855E6E7" w14:textId="77777777" w:rsidR="00F66FDC" w:rsidRPr="00BA01FF" w:rsidRDefault="00F66FDC" w:rsidP="00F66FDC">
      <w:pPr>
        <w:keepNext/>
        <w:keepLines/>
        <w:spacing w:before="40" w:after="0"/>
        <w:jc w:val="both"/>
        <w:outlineLvl w:val="1"/>
        <w:rPr>
          <w:rFonts w:asciiTheme="majorHAnsi" w:eastAsiaTheme="majorEastAsia" w:hAnsiTheme="majorHAnsi" w:cstheme="majorBidi"/>
          <w:color w:val="2F5496" w:themeColor="accent1" w:themeShade="BF"/>
          <w:kern w:val="0"/>
          <w:sz w:val="26"/>
          <w:szCs w:val="26"/>
          <w14:ligatures w14:val="none"/>
        </w:rPr>
      </w:pPr>
      <w:bookmarkStart w:id="84" w:name="_Toc1968578770"/>
      <w:bookmarkStart w:id="85" w:name="_Toc147737737"/>
      <w:bookmarkStart w:id="86" w:name="_Toc200611897"/>
      <w:bookmarkStart w:id="87" w:name="_Toc201650870"/>
      <w:bookmarkStart w:id="88" w:name="_Toc213836538"/>
      <w:r w:rsidRPr="00BA01FF">
        <w:rPr>
          <w:rFonts w:asciiTheme="majorHAnsi" w:eastAsiaTheme="majorEastAsia" w:hAnsiTheme="majorHAnsi" w:cstheme="majorBidi"/>
          <w:color w:val="2F5496" w:themeColor="accent1" w:themeShade="BF"/>
          <w:kern w:val="0"/>
          <w:sz w:val="26"/>
          <w:szCs w:val="26"/>
          <w14:ligatures w14:val="none"/>
        </w:rPr>
        <w:t>Submittal instructions</w:t>
      </w:r>
      <w:bookmarkEnd w:id="84"/>
      <w:bookmarkEnd w:id="85"/>
      <w:bookmarkEnd w:id="86"/>
      <w:bookmarkEnd w:id="87"/>
      <w:bookmarkEnd w:id="88"/>
      <w:r w:rsidRPr="00BA01FF">
        <w:rPr>
          <w:rFonts w:asciiTheme="majorHAnsi" w:eastAsiaTheme="majorEastAsia" w:hAnsiTheme="majorHAnsi" w:cstheme="majorBidi"/>
          <w:color w:val="2F5496" w:themeColor="accent1" w:themeShade="BF"/>
          <w:kern w:val="0"/>
          <w:sz w:val="26"/>
          <w:szCs w:val="26"/>
          <w14:ligatures w14:val="none"/>
        </w:rPr>
        <w:t xml:space="preserve"> </w:t>
      </w:r>
    </w:p>
    <w:p w14:paraId="12EF63D0" w14:textId="77777777" w:rsidR="00051451" w:rsidRPr="00BA01FF" w:rsidRDefault="00051451" w:rsidP="00051451">
      <w:pPr>
        <w:jc w:val="both"/>
        <w:rPr>
          <w:kern w:val="0"/>
          <w14:ligatures w14:val="none"/>
        </w:rPr>
      </w:pPr>
    </w:p>
    <w:p w14:paraId="04D4D48B" w14:textId="39F0A7CC" w:rsidR="00051451" w:rsidRPr="00BA01FF" w:rsidRDefault="00051451" w:rsidP="00051451">
      <w:pPr>
        <w:jc w:val="both"/>
        <w:rPr>
          <w:kern w:val="0"/>
          <w14:ligatures w14:val="none"/>
        </w:rPr>
      </w:pPr>
      <w:r w:rsidRPr="00BA01FF">
        <w:rPr>
          <w:kern w:val="0"/>
          <w14:ligatures w14:val="none"/>
        </w:rPr>
        <w:t xml:space="preserve">All proposed projects must log in to the </w:t>
      </w:r>
      <w:hyperlink r:id="rId54" w:history="1">
        <w:r w:rsidRPr="00BA01FF">
          <w:rPr>
            <w:color w:val="0563C1" w:themeColor="hyperlink"/>
            <w:kern w:val="0"/>
            <w:u w:val="single"/>
            <w14:ligatures w14:val="none"/>
          </w:rPr>
          <w:t xml:space="preserve">Online PFA Grant Program Online Submission portal </w:t>
        </w:r>
      </w:hyperlink>
      <w:r w:rsidRPr="00BA01FF">
        <w:rPr>
          <w:kern w:val="0"/>
          <w14:ligatures w14:val="none"/>
        </w:rPr>
        <w:t>to create a username and password, more information may be found on the “</w:t>
      </w:r>
      <w:hyperlink r:id="rId55" w:history="1">
        <w:r w:rsidRPr="00BA01FF">
          <w:rPr>
            <w:color w:val="0563C1" w:themeColor="hyperlink"/>
            <w:kern w:val="0"/>
            <w:u w:val="single"/>
            <w14:ligatures w14:val="none"/>
          </w:rPr>
          <w:t>How to apply</w:t>
        </w:r>
      </w:hyperlink>
      <w:r w:rsidRPr="00BA01FF">
        <w:rPr>
          <w:kern w:val="0"/>
          <w14:ligatures w14:val="none"/>
        </w:rPr>
        <w:t xml:space="preserve">” webpage at PFAGrants.com, and below. </w:t>
      </w:r>
    </w:p>
    <w:p w14:paraId="73EA91E3" w14:textId="77777777" w:rsidR="00051451" w:rsidRPr="00BA01FF" w:rsidRDefault="00051451" w:rsidP="00051451">
      <w:pPr>
        <w:jc w:val="both"/>
        <w:rPr>
          <w:kern w:val="0"/>
          <w14:ligatures w14:val="none"/>
        </w:rPr>
      </w:pPr>
      <w:r w:rsidRPr="00BA01FF">
        <w:rPr>
          <w:b/>
          <w:bCs/>
          <w:kern w:val="0"/>
          <w14:ligatures w14:val="none"/>
        </w:rPr>
        <w:t>Online Application Link:</w:t>
      </w:r>
      <w:r w:rsidRPr="00BA01FF">
        <w:rPr>
          <w:kern w:val="0"/>
          <w14:ligatures w14:val="none"/>
        </w:rPr>
        <w:t xml:space="preserve"> </w:t>
      </w:r>
      <w:hyperlink r:id="rId56" w:history="1">
        <w:r w:rsidRPr="00BA01FF">
          <w:rPr>
            <w:color w:val="0563C1" w:themeColor="hyperlink"/>
            <w:kern w:val="0"/>
            <w:u w:val="single"/>
            <w14:ligatures w14:val="none"/>
          </w:rPr>
          <w:t>https://www.grantinterface.com/Home/Logon?urlkey=odfw</w:t>
        </w:r>
      </w:hyperlink>
      <w:r w:rsidRPr="00BA01FF">
        <w:rPr>
          <w:kern w:val="0"/>
          <w14:ligatures w14:val="none"/>
        </w:rPr>
        <w:t xml:space="preserve"> </w:t>
      </w:r>
    </w:p>
    <w:p w14:paraId="55D4F5D0" w14:textId="60620F61" w:rsidR="00051451" w:rsidRPr="00BA01FF" w:rsidRDefault="00051451" w:rsidP="00B84F62">
      <w:pPr>
        <w:jc w:val="both"/>
        <w:rPr>
          <w:kern w:val="0"/>
          <w14:ligatures w14:val="none"/>
        </w:rPr>
      </w:pPr>
      <w:r w:rsidRPr="00BA01FF">
        <w:rPr>
          <w:kern w:val="0"/>
          <w14:ligatures w14:val="none"/>
        </w:rPr>
        <w:t xml:space="preserve">Once logged in and a user profile is created, applicants can access the documents required for a grant application. </w:t>
      </w:r>
    </w:p>
    <w:p w14:paraId="65E71F5A" w14:textId="77777777" w:rsidR="00051451" w:rsidRDefault="00051451" w:rsidP="00051451">
      <w:pPr>
        <w:jc w:val="both"/>
        <w:rPr>
          <w:kern w:val="0"/>
          <w14:ligatures w14:val="none"/>
        </w:rPr>
      </w:pPr>
      <w:r w:rsidRPr="00035245">
        <w:rPr>
          <w:kern w:val="0"/>
          <w14:ligatures w14:val="none"/>
        </w:rPr>
        <w:t xml:space="preserve">The </w:t>
      </w:r>
      <w:hyperlink r:id="rId57" w:history="1">
        <w:r w:rsidRPr="00035245">
          <w:rPr>
            <w:color w:val="0563C1" w:themeColor="hyperlink"/>
            <w:kern w:val="0"/>
            <w:u w:val="single"/>
            <w14:ligatures w14:val="none"/>
          </w:rPr>
          <w:t>application portal</w:t>
        </w:r>
      </w:hyperlink>
      <w:r w:rsidRPr="00035245">
        <w:rPr>
          <w:kern w:val="0"/>
          <w14:ligatures w14:val="none"/>
        </w:rPr>
        <w:t xml:space="preserve"> (</w:t>
      </w:r>
      <w:hyperlink r:id="rId58" w:history="1">
        <w:r w:rsidRPr="00035245">
          <w:rPr>
            <w:color w:val="0563C1" w:themeColor="hyperlink"/>
            <w:kern w:val="0"/>
            <w:u w:val="single"/>
            <w14:ligatures w14:val="none"/>
          </w:rPr>
          <w:t>linked here</w:t>
        </w:r>
      </w:hyperlink>
      <w:r w:rsidRPr="00035245">
        <w:rPr>
          <w:kern w:val="0"/>
          <w14:ligatures w14:val="none"/>
        </w:rPr>
        <w:t xml:space="preserve">) will close </w:t>
      </w:r>
      <w:proofErr w:type="gramStart"/>
      <w:r w:rsidRPr="00035245">
        <w:rPr>
          <w:kern w:val="0"/>
          <w14:ligatures w14:val="none"/>
        </w:rPr>
        <w:t>at</w:t>
      </w:r>
      <w:proofErr w:type="gramEnd"/>
      <w:r w:rsidRPr="00035245">
        <w:rPr>
          <w:kern w:val="0"/>
          <w14:ligatures w14:val="none"/>
        </w:rPr>
        <w:t xml:space="preserve"> the deadline listed above in this Grant Guidelines Document, and late applications cannot be accepted. All applicants should request usernames and passwords well before the submission deadline to explore the application system and resolve technical difficulties before the deadline.</w:t>
      </w:r>
    </w:p>
    <w:p w14:paraId="6EAAA406" w14:textId="77777777" w:rsidR="00051451" w:rsidRPr="00035245" w:rsidRDefault="00051451" w:rsidP="00051451">
      <w:pPr>
        <w:jc w:val="both"/>
        <w:rPr>
          <w:kern w:val="0"/>
          <w14:ligatures w14:val="none"/>
        </w:rPr>
      </w:pPr>
    </w:p>
    <w:p w14:paraId="23635C56" w14:textId="77777777" w:rsidR="00051451" w:rsidRPr="00BA01FF" w:rsidRDefault="00051451" w:rsidP="00051451">
      <w:pPr>
        <w:jc w:val="both"/>
        <w:rPr>
          <w:b/>
          <w:bCs/>
          <w:kern w:val="0"/>
          <w14:ligatures w14:val="none"/>
        </w:rPr>
      </w:pPr>
      <w:r w:rsidRPr="00BA01FF">
        <w:rPr>
          <w:b/>
          <w:bCs/>
          <w:kern w:val="0"/>
          <w14:ligatures w14:val="none"/>
        </w:rPr>
        <w:t>All-inclusive Application Deadline</w:t>
      </w:r>
    </w:p>
    <w:p w14:paraId="35DA2749" w14:textId="77777777" w:rsidR="00051451" w:rsidRPr="00BA01FF" w:rsidRDefault="00051451" w:rsidP="00051451">
      <w:pPr>
        <w:jc w:val="both"/>
        <w:rPr>
          <w:kern w:val="0"/>
          <w14:ligatures w14:val="none"/>
        </w:rPr>
      </w:pPr>
      <w:r w:rsidRPr="00BA01FF">
        <w:rPr>
          <w:kern w:val="0"/>
          <w14:ligatures w14:val="none"/>
        </w:rPr>
        <w:lastRenderedPageBreak/>
        <w:t xml:space="preserve">All information submitted in association with the application (including attachments), whether required or optional, must be submitted </w:t>
      </w:r>
      <w:proofErr w:type="gramStart"/>
      <w:r w:rsidRPr="00BA01FF">
        <w:rPr>
          <w:kern w:val="0"/>
          <w14:ligatures w14:val="none"/>
        </w:rPr>
        <w:t>online with the application,</w:t>
      </w:r>
      <w:proofErr w:type="gramEnd"/>
      <w:r w:rsidRPr="00BA01FF">
        <w:rPr>
          <w:kern w:val="0"/>
          <w14:ligatures w14:val="none"/>
        </w:rPr>
        <w:t xml:space="preserve"> by the application deadline. No material will be accepted separately. All proposals are considered complete and full once submitted.  Applications </w:t>
      </w:r>
      <w:proofErr w:type="gramStart"/>
      <w:r w:rsidRPr="00BA01FF">
        <w:rPr>
          <w:kern w:val="0"/>
          <w14:ligatures w14:val="none"/>
        </w:rPr>
        <w:t>can not</w:t>
      </w:r>
      <w:proofErr w:type="gramEnd"/>
      <w:r w:rsidRPr="00BA01FF">
        <w:rPr>
          <w:kern w:val="0"/>
          <w14:ligatures w14:val="none"/>
        </w:rPr>
        <w:t xml:space="preserve"> be revised once submitted.</w:t>
      </w:r>
    </w:p>
    <w:p w14:paraId="5C26F338" w14:textId="77777777" w:rsidR="002D1C67" w:rsidRPr="00BA01FF" w:rsidRDefault="002D1C67" w:rsidP="004E19C9">
      <w:pPr>
        <w:jc w:val="both"/>
      </w:pPr>
    </w:p>
    <w:p w14:paraId="6E7212D8" w14:textId="5C1D241D" w:rsidR="002A6A24" w:rsidRPr="00BA01FF" w:rsidRDefault="002A6A24" w:rsidP="004E19C9">
      <w:pPr>
        <w:pStyle w:val="Heading1"/>
        <w:jc w:val="both"/>
        <w:rPr>
          <w:sz w:val="48"/>
          <w:szCs w:val="48"/>
          <w:u w:val="single"/>
        </w:rPr>
      </w:pPr>
      <w:bookmarkStart w:id="89" w:name="_Toc213836539"/>
      <w:r w:rsidRPr="00BA01FF">
        <w:rPr>
          <w:sz w:val="48"/>
          <w:szCs w:val="48"/>
          <w:u w:val="single"/>
        </w:rPr>
        <w:t>Appendices</w:t>
      </w:r>
      <w:bookmarkEnd w:id="89"/>
      <w:r w:rsidRPr="00BA01FF">
        <w:rPr>
          <w:sz w:val="48"/>
          <w:szCs w:val="48"/>
          <w:u w:val="single"/>
        </w:rPr>
        <w:t xml:space="preserve"> </w:t>
      </w:r>
    </w:p>
    <w:p w14:paraId="2CD81CCC" w14:textId="77777777" w:rsidR="00460645" w:rsidRPr="00BA01FF" w:rsidRDefault="00460645" w:rsidP="004E19C9">
      <w:pPr>
        <w:jc w:val="both"/>
      </w:pPr>
      <w:bookmarkStart w:id="90" w:name="_Hlk199929431"/>
    </w:p>
    <w:bookmarkStart w:id="91" w:name="_Hlk201740828"/>
    <w:p w14:paraId="593D626D" w14:textId="2757B39E" w:rsidR="002D1C67" w:rsidRPr="00BA01FF" w:rsidRDefault="008B7782" w:rsidP="00663354">
      <w:pPr>
        <w:pStyle w:val="ListParagraph"/>
        <w:numPr>
          <w:ilvl w:val="0"/>
          <w:numId w:val="13"/>
        </w:numPr>
        <w:tabs>
          <w:tab w:val="left" w:pos="5475"/>
        </w:tabs>
        <w:jc w:val="both"/>
      </w:pPr>
      <w:r>
        <w:fldChar w:fldCharType="begin"/>
      </w:r>
      <w:r>
        <w:instrText>HYPERLINK "https://www.dfw.state.or.us/habitat/PFA/docs/water_transaction/Appendix%20A%20Landowner%20Ack%20Form.pdf"</w:instrText>
      </w:r>
      <w:r>
        <w:fldChar w:fldCharType="separate"/>
      </w:r>
      <w:r w:rsidR="002D1C67" w:rsidRPr="008B7782">
        <w:rPr>
          <w:rStyle w:val="Hyperlink"/>
        </w:rPr>
        <w:t xml:space="preserve">Appendix A: Landowner </w:t>
      </w:r>
      <w:r w:rsidR="004617FA" w:rsidRPr="008B7782">
        <w:rPr>
          <w:rStyle w:val="Hyperlink"/>
        </w:rPr>
        <w:t>Acknowledgement Form</w:t>
      </w:r>
      <w:r w:rsidR="002D1C67" w:rsidRPr="008B7782">
        <w:rPr>
          <w:rStyle w:val="Hyperlink"/>
        </w:rPr>
        <w:t xml:space="preserve"> </w:t>
      </w:r>
      <w:r>
        <w:fldChar w:fldCharType="end"/>
      </w:r>
    </w:p>
    <w:p w14:paraId="02792409" w14:textId="2ADF75E0" w:rsidR="002D1C67" w:rsidRPr="00BA01FF" w:rsidRDefault="002D1C67" w:rsidP="00663354">
      <w:pPr>
        <w:pStyle w:val="ListParagraph"/>
        <w:numPr>
          <w:ilvl w:val="0"/>
          <w:numId w:val="13"/>
        </w:numPr>
        <w:tabs>
          <w:tab w:val="left" w:pos="5475"/>
        </w:tabs>
        <w:jc w:val="both"/>
      </w:pPr>
      <w:hyperlink r:id="rId59" w:history="1">
        <w:r w:rsidRPr="008B7782">
          <w:rPr>
            <w:rStyle w:val="Hyperlink"/>
          </w:rPr>
          <w:t xml:space="preserve">Appendix B: Draft Grantee Agreement – Water Transactions </w:t>
        </w:r>
      </w:hyperlink>
    </w:p>
    <w:bookmarkEnd w:id="90"/>
    <w:p w14:paraId="0938C1A3" w14:textId="2DEFA7BB" w:rsidR="00663354" w:rsidRPr="00BA01FF" w:rsidRDefault="00002CF1" w:rsidP="00663354">
      <w:pPr>
        <w:pStyle w:val="ListParagraph"/>
        <w:numPr>
          <w:ilvl w:val="0"/>
          <w:numId w:val="13"/>
        </w:numPr>
        <w:tabs>
          <w:tab w:val="left" w:pos="5475"/>
        </w:tabs>
        <w:jc w:val="both"/>
      </w:pPr>
      <w:r>
        <w:fldChar w:fldCharType="begin"/>
      </w:r>
      <w:r>
        <w:instrText>HYPERLINK "https://www.dfw.state.or.us/habitat/PFA/docs/2025/Appendix%20E%20Evaluation%20Worksheets.pdf"</w:instrText>
      </w:r>
      <w:r>
        <w:fldChar w:fldCharType="separate"/>
      </w:r>
      <w:r w:rsidR="00663354" w:rsidRPr="00002CF1">
        <w:rPr>
          <w:rStyle w:val="Hyperlink"/>
        </w:rPr>
        <w:t xml:space="preserve">Appendix </w:t>
      </w:r>
      <w:r w:rsidR="0083457A" w:rsidRPr="00002CF1">
        <w:rPr>
          <w:rStyle w:val="Hyperlink"/>
        </w:rPr>
        <w:t>C:</w:t>
      </w:r>
      <w:r w:rsidR="00B84F62" w:rsidRPr="00F14BC0">
        <w:rPr>
          <w:rStyle w:val="Hyperlink"/>
        </w:rPr>
        <w:t xml:space="preserve"> </w:t>
      </w:r>
      <w:r w:rsidR="00B84F62" w:rsidRPr="00002CF1">
        <w:rPr>
          <w:rStyle w:val="Hyperlink"/>
        </w:rPr>
        <w:t>Application Evaluation Criteria</w:t>
      </w:r>
      <w:r>
        <w:fldChar w:fldCharType="end"/>
      </w:r>
    </w:p>
    <w:p w14:paraId="7AF62047" w14:textId="162D991A" w:rsidR="0035296D" w:rsidRPr="00BA01FF" w:rsidRDefault="00663354" w:rsidP="0035296D">
      <w:pPr>
        <w:pStyle w:val="ListParagraph"/>
        <w:numPr>
          <w:ilvl w:val="0"/>
          <w:numId w:val="13"/>
        </w:numPr>
        <w:tabs>
          <w:tab w:val="left" w:pos="5475"/>
        </w:tabs>
        <w:jc w:val="both"/>
      </w:pPr>
      <w:hyperlink r:id="rId60" w:history="1">
        <w:r w:rsidRPr="00002CF1">
          <w:rPr>
            <w:rStyle w:val="Hyperlink"/>
          </w:rPr>
          <w:t xml:space="preserve">Appendix </w:t>
        </w:r>
        <w:r w:rsidR="0083457A" w:rsidRPr="00002CF1">
          <w:rPr>
            <w:rStyle w:val="Hyperlink"/>
          </w:rPr>
          <w:t>D</w:t>
        </w:r>
        <w:r w:rsidRPr="00002CF1">
          <w:rPr>
            <w:rStyle w:val="Hyperlink"/>
          </w:rPr>
          <w:t xml:space="preserve">: Insurance Requirements </w:t>
        </w:r>
        <w:bookmarkStart w:id="92" w:name="_Hlk200007763"/>
      </w:hyperlink>
    </w:p>
    <w:p w14:paraId="406EF96C" w14:textId="4E5D778B" w:rsidR="0035296D" w:rsidRPr="00BA01FF" w:rsidRDefault="0035296D" w:rsidP="0035296D">
      <w:pPr>
        <w:pStyle w:val="ListParagraph"/>
        <w:numPr>
          <w:ilvl w:val="0"/>
          <w:numId w:val="13"/>
        </w:numPr>
        <w:tabs>
          <w:tab w:val="left" w:pos="5475"/>
        </w:tabs>
        <w:jc w:val="both"/>
      </w:pPr>
      <w:hyperlink r:id="rId61" w:history="1">
        <w:r w:rsidRPr="00002CF1">
          <w:rPr>
            <w:rStyle w:val="Hyperlink"/>
            <w:rFonts w:ascii="Calibri" w:hAnsi="Calibri" w:cs="Calibri"/>
            <w:i/>
            <w:iCs/>
            <w:kern w:val="0"/>
            <w14:ligatures w14:val="none"/>
          </w:rPr>
          <w:t xml:space="preserve">Appendix </w:t>
        </w:r>
        <w:r w:rsidR="0083457A" w:rsidRPr="00002CF1">
          <w:rPr>
            <w:rStyle w:val="Hyperlink"/>
            <w:rFonts w:ascii="Calibri" w:hAnsi="Calibri" w:cs="Calibri"/>
            <w:i/>
            <w:iCs/>
            <w:kern w:val="0"/>
            <w14:ligatures w14:val="none"/>
          </w:rPr>
          <w:t>E</w:t>
        </w:r>
        <w:r w:rsidRPr="00002CF1">
          <w:rPr>
            <w:rStyle w:val="Hyperlink"/>
            <w:rFonts w:ascii="Calibri" w:hAnsi="Calibri" w:cs="Calibri"/>
            <w:i/>
            <w:iCs/>
            <w:kern w:val="0"/>
            <w14:ligatures w14:val="none"/>
          </w:rPr>
          <w:t>: Expense Reporting Template and Guidance</w:t>
        </w:r>
        <w:bookmarkEnd w:id="92"/>
      </w:hyperlink>
    </w:p>
    <w:p w14:paraId="292CEA31" w14:textId="045A6138" w:rsidR="0035296D" w:rsidRPr="00BA01FF" w:rsidRDefault="0035296D" w:rsidP="0035296D">
      <w:pPr>
        <w:pStyle w:val="ListParagraph"/>
        <w:numPr>
          <w:ilvl w:val="0"/>
          <w:numId w:val="13"/>
        </w:numPr>
        <w:tabs>
          <w:tab w:val="left" w:pos="5475"/>
        </w:tabs>
        <w:jc w:val="both"/>
      </w:pPr>
      <w:hyperlink r:id="rId62" w:history="1">
        <w:r w:rsidRPr="00002CF1">
          <w:rPr>
            <w:rStyle w:val="Hyperlink"/>
            <w:rFonts w:ascii="Calibri" w:hAnsi="Calibri" w:cs="Calibri"/>
            <w:kern w:val="0"/>
            <w14:ligatures w14:val="none"/>
          </w:rPr>
          <w:t xml:space="preserve">Appendix </w:t>
        </w:r>
        <w:r w:rsidR="0083457A" w:rsidRPr="00002CF1">
          <w:rPr>
            <w:rStyle w:val="Hyperlink"/>
            <w:rFonts w:ascii="Calibri" w:hAnsi="Calibri" w:cs="Calibri"/>
            <w:kern w:val="0"/>
            <w14:ligatures w14:val="none"/>
          </w:rPr>
          <w:t>F</w:t>
        </w:r>
        <w:r w:rsidRPr="00002CF1">
          <w:rPr>
            <w:rStyle w:val="Hyperlink"/>
            <w:rFonts w:ascii="Calibri" w:hAnsi="Calibri" w:cs="Calibri"/>
            <w:kern w:val="0"/>
            <w14:ligatures w14:val="none"/>
          </w:rPr>
          <w:t>: Indirect Costs Definition and Policies</w:t>
        </w:r>
      </w:hyperlink>
    </w:p>
    <w:p w14:paraId="701C993C" w14:textId="3408F9A4" w:rsidR="0035296D" w:rsidRPr="00BA01FF" w:rsidRDefault="0035296D" w:rsidP="0035296D">
      <w:pPr>
        <w:pStyle w:val="ListParagraph"/>
        <w:numPr>
          <w:ilvl w:val="0"/>
          <w:numId w:val="13"/>
        </w:numPr>
        <w:tabs>
          <w:tab w:val="left" w:pos="5475"/>
        </w:tabs>
        <w:jc w:val="both"/>
      </w:pPr>
      <w:hyperlink r:id="rId63" w:history="1">
        <w:r w:rsidRPr="00002CF1">
          <w:rPr>
            <w:rStyle w:val="Hyperlink"/>
            <w:rFonts w:ascii="Calibri" w:hAnsi="Calibri" w:cs="Calibri"/>
            <w:kern w:val="0"/>
            <w14:ligatures w14:val="none"/>
          </w:rPr>
          <w:t xml:space="preserve">Appendix </w:t>
        </w:r>
        <w:r w:rsidR="0083457A" w:rsidRPr="00002CF1">
          <w:rPr>
            <w:rStyle w:val="Hyperlink"/>
            <w:rFonts w:ascii="Calibri" w:hAnsi="Calibri" w:cs="Calibri"/>
            <w:kern w:val="0"/>
            <w14:ligatures w14:val="none"/>
          </w:rPr>
          <w:t>G</w:t>
        </w:r>
        <w:r w:rsidRPr="00002CF1">
          <w:rPr>
            <w:rStyle w:val="Hyperlink"/>
            <w:rFonts w:ascii="Calibri" w:hAnsi="Calibri" w:cs="Calibri"/>
            <w:kern w:val="0"/>
            <w14:ligatures w14:val="none"/>
          </w:rPr>
          <w:t xml:space="preserve">: Comprehensive Budget Sheet </w:t>
        </w:r>
      </w:hyperlink>
    </w:p>
    <w:p w14:paraId="208DE25B" w14:textId="408B438D" w:rsidR="0035296D" w:rsidRPr="00BA01FF" w:rsidRDefault="0035296D" w:rsidP="0035296D">
      <w:pPr>
        <w:pStyle w:val="ListParagraph"/>
        <w:numPr>
          <w:ilvl w:val="0"/>
          <w:numId w:val="13"/>
        </w:numPr>
        <w:tabs>
          <w:tab w:val="left" w:pos="5475"/>
        </w:tabs>
        <w:jc w:val="both"/>
      </w:pPr>
      <w:hyperlink r:id="rId64" w:history="1">
        <w:r w:rsidRPr="00002CF1">
          <w:rPr>
            <w:rStyle w:val="Hyperlink"/>
            <w:rFonts w:ascii="Calibri" w:hAnsi="Calibri" w:cs="Calibri"/>
            <w:kern w:val="0"/>
            <w14:ligatures w14:val="none"/>
          </w:rPr>
          <w:t xml:space="preserve">Appendix </w:t>
        </w:r>
        <w:r w:rsidR="0083457A" w:rsidRPr="00002CF1">
          <w:rPr>
            <w:rStyle w:val="Hyperlink"/>
            <w:rFonts w:ascii="Calibri" w:hAnsi="Calibri" w:cs="Calibri"/>
            <w:kern w:val="0"/>
            <w14:ligatures w14:val="none"/>
          </w:rPr>
          <w:t>H</w:t>
        </w:r>
        <w:r w:rsidRPr="00002CF1">
          <w:rPr>
            <w:rStyle w:val="Hyperlink"/>
            <w:rFonts w:ascii="Calibri" w:hAnsi="Calibri" w:cs="Calibri"/>
            <w:kern w:val="0"/>
            <w14:ligatures w14:val="none"/>
          </w:rPr>
          <w:t xml:space="preserve">: Amendment Request Form </w:t>
        </w:r>
      </w:hyperlink>
    </w:p>
    <w:p w14:paraId="61D9F144" w14:textId="6024210B" w:rsidR="0035296D" w:rsidRPr="00BA01FF" w:rsidRDefault="0035296D" w:rsidP="0035296D">
      <w:pPr>
        <w:pStyle w:val="ListParagraph"/>
        <w:numPr>
          <w:ilvl w:val="0"/>
          <w:numId w:val="13"/>
        </w:numPr>
        <w:tabs>
          <w:tab w:val="left" w:pos="5475"/>
        </w:tabs>
        <w:jc w:val="both"/>
      </w:pPr>
      <w:hyperlink r:id="rId65" w:history="1">
        <w:r w:rsidRPr="00002CF1">
          <w:rPr>
            <w:rStyle w:val="Hyperlink"/>
            <w:rFonts w:ascii="Calibri" w:hAnsi="Calibri" w:cs="Calibri"/>
            <w:i/>
            <w:iCs/>
            <w:kern w:val="0"/>
            <w14:ligatures w14:val="none"/>
          </w:rPr>
          <w:t xml:space="preserve">Appendix </w:t>
        </w:r>
        <w:r w:rsidR="0083457A" w:rsidRPr="00002CF1">
          <w:rPr>
            <w:rStyle w:val="Hyperlink"/>
            <w:rFonts w:ascii="Calibri" w:hAnsi="Calibri" w:cs="Calibri"/>
            <w:i/>
            <w:iCs/>
            <w:kern w:val="0"/>
            <w14:ligatures w14:val="none"/>
          </w:rPr>
          <w:t>I</w:t>
        </w:r>
        <w:r w:rsidRPr="00002CF1">
          <w:rPr>
            <w:rStyle w:val="Hyperlink"/>
            <w:rFonts w:ascii="Calibri" w:hAnsi="Calibri" w:cs="Calibri"/>
            <w:i/>
            <w:iCs/>
            <w:kern w:val="0"/>
            <w14:ligatures w14:val="none"/>
          </w:rPr>
          <w:t>: Performance Report &amp; Request for Reimbursement Form</w:t>
        </w:r>
      </w:hyperlink>
    </w:p>
    <w:p w14:paraId="4C9BEA5A" w14:textId="47F14E91" w:rsidR="0035296D" w:rsidRDefault="0035296D" w:rsidP="0035296D">
      <w:pPr>
        <w:pStyle w:val="ListParagraph"/>
        <w:numPr>
          <w:ilvl w:val="0"/>
          <w:numId w:val="13"/>
        </w:numPr>
        <w:tabs>
          <w:tab w:val="left" w:pos="5475"/>
        </w:tabs>
        <w:jc w:val="both"/>
      </w:pPr>
      <w:hyperlink r:id="rId66" w:history="1">
        <w:r w:rsidRPr="00002CF1">
          <w:rPr>
            <w:rStyle w:val="Hyperlink"/>
            <w:rFonts w:ascii="Calibri" w:hAnsi="Calibri" w:cs="Calibri"/>
            <w:i/>
            <w:iCs/>
            <w:kern w:val="0"/>
            <w14:ligatures w14:val="none"/>
          </w:rPr>
          <w:t xml:space="preserve">Appendix </w:t>
        </w:r>
        <w:r w:rsidR="0083457A" w:rsidRPr="00002CF1">
          <w:rPr>
            <w:rStyle w:val="Hyperlink"/>
            <w:rFonts w:ascii="Calibri" w:hAnsi="Calibri" w:cs="Calibri"/>
            <w:i/>
            <w:iCs/>
            <w:kern w:val="0"/>
            <w14:ligatures w14:val="none"/>
          </w:rPr>
          <w:t>J</w:t>
        </w:r>
        <w:r w:rsidRPr="00002CF1">
          <w:rPr>
            <w:rStyle w:val="Hyperlink"/>
            <w:rFonts w:ascii="Calibri" w:hAnsi="Calibri" w:cs="Calibri"/>
            <w:i/>
            <w:iCs/>
            <w:kern w:val="0"/>
            <w14:ligatures w14:val="none"/>
          </w:rPr>
          <w:t>: Project Completion Report</w:t>
        </w:r>
      </w:hyperlink>
    </w:p>
    <w:p w14:paraId="28FCFB35" w14:textId="70F4F51C" w:rsidR="00EE756E" w:rsidRPr="00BA01FF" w:rsidRDefault="00EE756E" w:rsidP="0035296D">
      <w:pPr>
        <w:pStyle w:val="ListParagraph"/>
        <w:numPr>
          <w:ilvl w:val="0"/>
          <w:numId w:val="13"/>
        </w:numPr>
        <w:tabs>
          <w:tab w:val="left" w:pos="5475"/>
        </w:tabs>
        <w:jc w:val="both"/>
      </w:pPr>
      <w:hyperlink r:id="rId67" w:history="1">
        <w:r w:rsidRPr="00EE756E">
          <w:rPr>
            <w:rStyle w:val="Hyperlink"/>
          </w:rPr>
          <w:t xml:space="preserve">Appendix </w:t>
        </w:r>
        <w:r w:rsidR="00E75F08">
          <w:rPr>
            <w:rStyle w:val="Hyperlink"/>
          </w:rPr>
          <w:t>K</w:t>
        </w:r>
        <w:r w:rsidRPr="00EE756E">
          <w:rPr>
            <w:rStyle w:val="Hyperlink"/>
          </w:rPr>
          <w:t xml:space="preserve">: </w:t>
        </w:r>
        <w:r>
          <w:rPr>
            <w:rStyle w:val="Hyperlink"/>
          </w:rPr>
          <w:t>Annual</w:t>
        </w:r>
        <w:r w:rsidRPr="00EE756E">
          <w:rPr>
            <w:rStyle w:val="Hyperlink"/>
          </w:rPr>
          <w:t xml:space="preserve"> Performance Report </w:t>
        </w:r>
      </w:hyperlink>
    </w:p>
    <w:p w14:paraId="6A5D1774" w14:textId="3551927C" w:rsidR="0035296D" w:rsidRPr="00BA01FF" w:rsidRDefault="0035296D" w:rsidP="00B84F62">
      <w:pPr>
        <w:pStyle w:val="ListParagraph"/>
        <w:tabs>
          <w:tab w:val="left" w:pos="5475"/>
        </w:tabs>
        <w:ind w:left="360"/>
        <w:jc w:val="both"/>
      </w:pPr>
    </w:p>
    <w:bookmarkEnd w:id="91"/>
    <w:p w14:paraId="41D4E8C3" w14:textId="749A02D5" w:rsidR="0035296D" w:rsidRPr="009A421D" w:rsidRDefault="00E75F08" w:rsidP="0035296D">
      <w:pPr>
        <w:pStyle w:val="ListParagraph"/>
        <w:tabs>
          <w:tab w:val="left" w:pos="5475"/>
        </w:tabs>
        <w:ind w:left="360"/>
        <w:jc w:val="both"/>
      </w:pPr>
      <w:r>
        <w:t>All appendices can be found online at</w:t>
      </w:r>
      <w:hyperlink r:id="rId68" w:history="1">
        <w:r w:rsidRPr="00E75F08">
          <w:rPr>
            <w:rStyle w:val="Hyperlink"/>
          </w:rPr>
          <w:t xml:space="preserve"> PFAGrants.com </w:t>
        </w:r>
      </w:hyperlink>
    </w:p>
    <w:sectPr w:rsidR="0035296D" w:rsidRPr="009A421D" w:rsidSect="00320B5C">
      <w:headerReference w:type="even" r:id="rId69"/>
      <w:headerReference w:type="default" r:id="rId70"/>
      <w:footerReference w:type="default" r:id="rId71"/>
      <w:headerReference w:type="first" r:id="rId72"/>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68563" w14:textId="77777777" w:rsidR="00E46531" w:rsidRDefault="00E46531" w:rsidP="00856E36">
      <w:pPr>
        <w:spacing w:after="0" w:line="240" w:lineRule="auto"/>
      </w:pPr>
      <w:r>
        <w:separator/>
      </w:r>
    </w:p>
  </w:endnote>
  <w:endnote w:type="continuationSeparator" w:id="0">
    <w:p w14:paraId="2AB4CA60" w14:textId="77777777" w:rsidR="00E46531" w:rsidRDefault="00E46531" w:rsidP="00856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F880" w14:textId="77777777" w:rsidR="00F801CF" w:rsidRDefault="00F80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F6B73" w14:textId="3EE75097" w:rsidR="0056005D" w:rsidRDefault="0056005D">
    <w:pPr>
      <w:pStyle w:val="Footer"/>
      <w:pBdr>
        <w:top w:val="single" w:sz="4" w:space="1" w:color="D9D9D9" w:themeColor="background1" w:themeShade="D9"/>
      </w:pBdr>
      <w:rPr>
        <w:b/>
        <w:bCs/>
      </w:rPr>
    </w:pPr>
  </w:p>
  <w:p w14:paraId="2832DCAC" w14:textId="20F3E555" w:rsidR="00856E36" w:rsidRDefault="00856E36" w:rsidP="00856E3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81E4" w14:textId="4E2EEEFE" w:rsidR="0056005D" w:rsidRDefault="0056005D">
    <w:pPr>
      <w:pStyle w:val="Footer"/>
      <w:pBdr>
        <w:top w:val="single" w:sz="4" w:space="1" w:color="D9D9D9" w:themeColor="background1" w:themeShade="D9"/>
      </w:pBdr>
      <w:rPr>
        <w:b/>
        <w:bCs/>
      </w:rPr>
    </w:pPr>
  </w:p>
  <w:p w14:paraId="3A2E3DF0" w14:textId="77777777" w:rsidR="0056005D" w:rsidRDefault="005600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3372517"/>
      <w:docPartObj>
        <w:docPartGallery w:val="Page Numbers (Bottom of Page)"/>
        <w:docPartUnique/>
      </w:docPartObj>
    </w:sdtPr>
    <w:sdtEndPr>
      <w:rPr>
        <w:color w:val="7F7F7F" w:themeColor="background1" w:themeShade="7F"/>
        <w:spacing w:val="60"/>
      </w:rPr>
    </w:sdtEndPr>
    <w:sdtContent>
      <w:p w14:paraId="5E8D48D1" w14:textId="3DE2D349" w:rsidR="00476969" w:rsidRDefault="0047696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PFA</w:t>
        </w:r>
        <w:r w:rsidRPr="0056005D">
          <w:rPr>
            <w:color w:val="7F7F7F" w:themeColor="background1" w:themeShade="7F"/>
            <w:spacing w:val="60"/>
          </w:rPr>
          <w:t xml:space="preserve"> Grant Program Grant </w:t>
        </w:r>
        <w:r w:rsidR="00812A6B">
          <w:rPr>
            <w:color w:val="7F7F7F" w:themeColor="background1" w:themeShade="7F"/>
            <w:spacing w:val="60"/>
          </w:rPr>
          <w:t>Water Transaction</w:t>
        </w:r>
        <w:r w:rsidR="00812A6B" w:rsidRPr="0056005D">
          <w:rPr>
            <w:color w:val="7F7F7F" w:themeColor="background1" w:themeShade="7F"/>
            <w:spacing w:val="60"/>
          </w:rPr>
          <w:t xml:space="preserve"> </w:t>
        </w:r>
        <w:r w:rsidRPr="0056005D">
          <w:rPr>
            <w:color w:val="7F7F7F" w:themeColor="background1" w:themeShade="7F"/>
            <w:spacing w:val="60"/>
          </w:rPr>
          <w:t xml:space="preserve">Manual </w:t>
        </w:r>
      </w:p>
    </w:sdtContent>
  </w:sdt>
  <w:p w14:paraId="6D2F5DBA" w14:textId="77777777" w:rsidR="00476969" w:rsidRDefault="00476969" w:rsidP="00856E36">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038299"/>
      <w:docPartObj>
        <w:docPartGallery w:val="Page Numbers (Bottom of Page)"/>
        <w:docPartUnique/>
      </w:docPartObj>
    </w:sdtPr>
    <w:sdtEndPr>
      <w:rPr>
        <w:color w:val="7F7F7F" w:themeColor="background1" w:themeShade="7F"/>
        <w:spacing w:val="60"/>
      </w:rPr>
    </w:sdtEndPr>
    <w:sdtContent>
      <w:p w14:paraId="07A15D06" w14:textId="2D440448" w:rsidR="0083457A" w:rsidRDefault="0083457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PFA</w:t>
        </w:r>
        <w:r w:rsidRPr="0056005D">
          <w:rPr>
            <w:color w:val="7F7F7F" w:themeColor="background1" w:themeShade="7F"/>
            <w:spacing w:val="60"/>
          </w:rPr>
          <w:t xml:space="preserve"> Grant Program Grant Manual </w:t>
        </w:r>
      </w:p>
    </w:sdtContent>
  </w:sdt>
  <w:p w14:paraId="547A5A0A" w14:textId="77777777" w:rsidR="0083457A" w:rsidRDefault="0083457A" w:rsidP="00856E36">
    <w:pPr>
      <w:pStyle w:val="Footer"/>
      <w:jc w:val="center"/>
    </w:pPr>
  </w:p>
  <w:p w14:paraId="74DD1E91" w14:textId="77777777" w:rsidR="0083457A" w:rsidRDefault="0083457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522143"/>
      <w:docPartObj>
        <w:docPartGallery w:val="Page Numbers (Bottom of Page)"/>
        <w:docPartUnique/>
      </w:docPartObj>
    </w:sdtPr>
    <w:sdtEndPr>
      <w:rPr>
        <w:color w:val="7F7F7F" w:themeColor="background1" w:themeShade="7F"/>
        <w:spacing w:val="60"/>
      </w:rPr>
    </w:sdtEndPr>
    <w:sdtContent>
      <w:p w14:paraId="072033C3" w14:textId="77777777" w:rsidR="00B94132" w:rsidRPr="00786FBF" w:rsidRDefault="00B94132" w:rsidP="00786FB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noProof/>
          </w:rPr>
          <w:t>2</w:t>
        </w:r>
        <w:r>
          <w:rPr>
            <w:noProof/>
          </w:rPr>
          <w:fldChar w:fldCharType="end"/>
        </w:r>
        <w:r>
          <w:t xml:space="preserve"> | </w:t>
        </w:r>
        <w:r w:rsidRPr="003E0CBA">
          <w:rPr>
            <w:color w:val="7F7F7F" w:themeColor="background1" w:themeShade="7F"/>
            <w:spacing w:val="60"/>
          </w:rPr>
          <w:t>Project implementation policies, guidelines, and application requirements</w:t>
        </w:r>
        <w:r>
          <w:rPr>
            <w:color w:val="7F7F7F" w:themeColor="background1" w:themeShade="7F"/>
            <w:spacing w:val="60"/>
          </w:rPr>
          <w:tab/>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559099"/>
      <w:docPartObj>
        <w:docPartGallery w:val="Page Numbers (Bottom of Page)"/>
        <w:docPartUnique/>
      </w:docPartObj>
    </w:sdtPr>
    <w:sdtEndPr>
      <w:rPr>
        <w:color w:val="7F7F7F" w:themeColor="background1" w:themeShade="7F"/>
        <w:spacing w:val="60"/>
      </w:rPr>
    </w:sdtEndPr>
    <w:sdtContent>
      <w:p w14:paraId="62FB1C41" w14:textId="77777777" w:rsidR="00B94132" w:rsidRPr="00F61361" w:rsidRDefault="00B94132" w:rsidP="00F6136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w:t>
        </w:r>
        <w:r w:rsidRPr="00B612A1">
          <w:t xml:space="preserve"> </w:t>
        </w:r>
        <w:r w:rsidRPr="003E0CBA">
          <w:rPr>
            <w:color w:val="7F7F7F" w:themeColor="background1" w:themeShade="7F"/>
            <w:spacing w:val="60"/>
          </w:rPr>
          <w:t>Project implementation policies, guidelines, and application requirements</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9926235"/>
      <w:docPartObj>
        <w:docPartGallery w:val="Page Numbers (Bottom of Page)"/>
        <w:docPartUnique/>
      </w:docPartObj>
    </w:sdtPr>
    <w:sdtEndPr>
      <w:rPr>
        <w:color w:val="7F7F7F" w:themeColor="background1" w:themeShade="7F"/>
        <w:spacing w:val="60"/>
      </w:rPr>
    </w:sdtEndPr>
    <w:sdtContent>
      <w:p w14:paraId="6E144C4A" w14:textId="296DAF47" w:rsidR="0056005D" w:rsidRDefault="0056005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PFA</w:t>
        </w:r>
        <w:r w:rsidRPr="0056005D">
          <w:rPr>
            <w:color w:val="7F7F7F" w:themeColor="background1" w:themeShade="7F"/>
            <w:spacing w:val="60"/>
          </w:rPr>
          <w:t xml:space="preserve"> Grant Program Grant </w:t>
        </w:r>
        <w:r w:rsidR="004D66F6">
          <w:rPr>
            <w:b/>
            <w:bCs/>
            <w:color w:val="7F7F7F" w:themeColor="background1" w:themeShade="7F"/>
            <w:spacing w:val="60"/>
          </w:rPr>
          <w:t>W</w:t>
        </w:r>
        <w:r w:rsidR="004D66F6" w:rsidRPr="004D66F6">
          <w:rPr>
            <w:b/>
            <w:bCs/>
            <w:color w:val="7F7F7F" w:themeColor="background1" w:themeShade="7F"/>
            <w:spacing w:val="60"/>
          </w:rPr>
          <w:t xml:space="preserve">ater </w:t>
        </w:r>
        <w:r w:rsidR="004D66F6">
          <w:rPr>
            <w:b/>
            <w:bCs/>
            <w:color w:val="7F7F7F" w:themeColor="background1" w:themeShade="7F"/>
            <w:spacing w:val="60"/>
          </w:rPr>
          <w:t>T</w:t>
        </w:r>
        <w:r w:rsidR="004D66F6" w:rsidRPr="004D66F6">
          <w:rPr>
            <w:b/>
            <w:bCs/>
            <w:color w:val="7F7F7F" w:themeColor="background1" w:themeShade="7F"/>
            <w:spacing w:val="60"/>
          </w:rPr>
          <w:t>ransaction</w:t>
        </w:r>
        <w:r w:rsidR="004D66F6" w:rsidRPr="004D66F6" w:rsidDel="004D66F6">
          <w:rPr>
            <w:color w:val="7F7F7F" w:themeColor="background1" w:themeShade="7F"/>
            <w:spacing w:val="60"/>
          </w:rPr>
          <w:t xml:space="preserve"> </w:t>
        </w:r>
        <w:r w:rsidRPr="0056005D">
          <w:rPr>
            <w:color w:val="7F7F7F" w:themeColor="background1" w:themeShade="7F"/>
            <w:spacing w:val="60"/>
          </w:rPr>
          <w:t xml:space="preserve">Manual </w:t>
        </w:r>
      </w:p>
    </w:sdtContent>
  </w:sdt>
  <w:p w14:paraId="1BBFABF8" w14:textId="77777777" w:rsidR="0056005D" w:rsidRDefault="0056005D" w:rsidP="00856E36">
    <w:pPr>
      <w:pStyle w:val="Footer"/>
      <w:jc w:val="center"/>
    </w:pPr>
  </w:p>
  <w:p w14:paraId="7A9933FD" w14:textId="77777777" w:rsidR="00476969" w:rsidRDefault="00476969"/>
  <w:p w14:paraId="53C2EA38" w14:textId="77777777" w:rsidR="00476969" w:rsidRDefault="004769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F0158" w14:textId="77777777" w:rsidR="00E46531" w:rsidRDefault="00E46531" w:rsidP="00856E36">
      <w:pPr>
        <w:spacing w:after="0" w:line="240" w:lineRule="auto"/>
      </w:pPr>
      <w:r>
        <w:separator/>
      </w:r>
    </w:p>
  </w:footnote>
  <w:footnote w:type="continuationSeparator" w:id="0">
    <w:p w14:paraId="1CF55C23" w14:textId="77777777" w:rsidR="00E46531" w:rsidRDefault="00E46531" w:rsidP="00856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9C0C8" w14:textId="6E116192" w:rsidR="00F801CF" w:rsidRDefault="00F80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4E4B" w14:textId="2BD9169A" w:rsidR="00856E36" w:rsidRDefault="004E2D8D">
    <w:pPr>
      <w:pStyle w:val="Header"/>
    </w:pPr>
    <w:r>
      <w:rPr>
        <w:rFonts w:ascii="Calibri" w:eastAsia="Calibri" w:hAnsi="Calibri" w:cs="Arial"/>
        <w:noProof/>
        <w:kern w:val="0"/>
        <w14:ligatures w14:val="none"/>
      </w:rPr>
      <w:drawing>
        <wp:anchor distT="0" distB="0" distL="114300" distR="114300" simplePos="0" relativeHeight="251658240" behindDoc="1" locked="0" layoutInCell="1" allowOverlap="1" wp14:anchorId="6BAD6D84" wp14:editId="4E909EC6">
          <wp:simplePos x="0" y="0"/>
          <wp:positionH relativeFrom="margin">
            <wp:posOffset>6149395</wp:posOffset>
          </wp:positionH>
          <wp:positionV relativeFrom="paragraph">
            <wp:posOffset>-342927</wp:posOffset>
          </wp:positionV>
          <wp:extent cx="685208" cy="563374"/>
          <wp:effectExtent l="0" t="0" r="635" b="8255"/>
          <wp:wrapNone/>
          <wp:docPr id="974689686"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10374"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208" cy="5633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6E36">
      <w:rPr>
        <w:rFonts w:ascii="Calibri" w:eastAsia="Calibri" w:hAnsi="Calibri" w:cs="Arial"/>
        <w:noProof/>
        <w:kern w:val="0"/>
      </w:rPr>
      <mc:AlternateContent>
        <mc:Choice Requires="wps">
          <w:drawing>
            <wp:anchor distT="0" distB="0" distL="114300" distR="114300" simplePos="0" relativeHeight="251658242" behindDoc="0" locked="0" layoutInCell="1" allowOverlap="1" wp14:anchorId="1A68DA22" wp14:editId="72833C8B">
              <wp:simplePos x="0" y="0"/>
              <wp:positionH relativeFrom="margin">
                <wp:posOffset>-346693</wp:posOffset>
              </wp:positionH>
              <wp:positionV relativeFrom="paragraph">
                <wp:posOffset>-283854</wp:posOffset>
              </wp:positionV>
              <wp:extent cx="6617100" cy="14716"/>
              <wp:effectExtent l="0" t="0" r="12700" b="23495"/>
              <wp:wrapNone/>
              <wp:docPr id="300254643" name="Straight Connector 1"/>
              <wp:cNvGraphicFramePr/>
              <a:graphic xmlns:a="http://schemas.openxmlformats.org/drawingml/2006/main">
                <a:graphicData uri="http://schemas.microsoft.com/office/word/2010/wordprocessingShape">
                  <wps:wsp>
                    <wps:cNvCnPr/>
                    <wps:spPr>
                      <a:xfrm flipH="1" flipV="1">
                        <a:off x="0" y="0"/>
                        <a:ext cx="6617100" cy="1471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C4EDED" id="Straight Connector 1" o:spid="_x0000_s1026" style="position:absolute;flip:x 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3pt,-22.35pt" to="493.7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gnFqgEAAKADAAAOAAAAZHJzL2Uyb0RvYy54bWysU01v2zAMvQ/ofxB0b2wXQzoYcXposfUw&#10;tEW37q7KVCxMX5C02Pn3pejEHdYNGIZdBFrke+R7ojdXkzVsDzFp7zrerGrOwEnfa7fr+NPXj+cf&#10;OEtZuF4Y76DjB0j8anv2bjOGFi784E0PkSGJS+0YOj7kHNqqSnIAK9LKB3CYVD5akfEz7qo+ihHZ&#10;raku6npdjT72IXoJKeHtzZzkW+JXCmS+VypBZqbjOFumM9L5XM5quxHtLoowaHkcQ/zDFFZoh00X&#10;qhuRBfsR9Rsqq2X0yau8kt5WXiktgTSgmqb+Rc2XQQQgLWhOCotN6f/Ryrv9tXuIaMMYUpvCQywq&#10;JhUtU0aHW3xTTtG3EpUczswmMvCwGAhTZhIv1+vmsqnRZ4m55v1lsy4GVzNhAYeY8ifwlpWg40a7&#10;ok+0Yv855bn0VIK415EoygcDpdi4R1BM99hwHom2Ba5NZHuB79x/b45tqbJAlDZmAdXU8o+gY22B&#10;AW3Q3wKXauroXV6AVjsff9c1T6dR1Vx/Uj1rLbKffX+gByI7cA3I0OPKlj37+Zvgrz/W9gUAAP//&#10;AwBQSwMEFAAGAAgAAAAhACamAvfhAAAACwEAAA8AAABkcnMvZG93bnJldi54bWxMjz1PwzAQhnck&#10;/oN1SGytTZV+pXEqQGIAwUDboeMluSZR43OInTT997gTbPfx6L3nku1oGjFQ52rLGp6mCgRxboua&#10;Sw2H/dtkBcJ55AIby6ThSg626f1dgnFhL/xNw86XIoSwi1FD5X0bS+nyigy6qW2Jw+5kO4M+tF0p&#10;iw4vIdw0cqbUQhqsOVyosKXXivLzrjca1tnL2Er1cVSf1+P+/TDg16n/0frxYXzegPA0+j8YbvpB&#10;HdLglNmeCycaDZN5tAhoKKJoCSIQ69VyDiK7TWYRyDSR/39IfwEAAP//AwBQSwECLQAUAAYACAAA&#10;ACEAtoM4kv4AAADhAQAAEwAAAAAAAAAAAAAAAAAAAAAAW0NvbnRlbnRfVHlwZXNdLnhtbFBLAQIt&#10;ABQABgAIAAAAIQA4/SH/1gAAAJQBAAALAAAAAAAAAAAAAAAAAC8BAABfcmVscy8ucmVsc1BLAQIt&#10;ABQABgAIAAAAIQBylgnFqgEAAKADAAAOAAAAAAAAAAAAAAAAAC4CAABkcnMvZTJvRG9jLnhtbFBL&#10;AQItABQABgAIAAAAIQAmpgL34QAAAAsBAAAPAAAAAAAAAAAAAAAAAAQEAABkcnMvZG93bnJldi54&#10;bWxQSwUGAAAAAAQABADzAAAAEgUAAAAA&#10;" strokecolor="black [3200]" strokeweight=".5pt">
              <v:stroke joinstyle="miter"/>
              <w10:wrap anchorx="margin"/>
            </v:line>
          </w:pict>
        </mc:Fallback>
      </mc:AlternateContent>
    </w:r>
    <w:r w:rsidR="00856E36">
      <w:rPr>
        <w:rFonts w:ascii="Calibri" w:eastAsia="Calibri" w:hAnsi="Calibri" w:cs="Arial"/>
        <w:noProof/>
        <w:kern w:val="0"/>
        <w14:ligatures w14:val="none"/>
      </w:rPr>
      <w:drawing>
        <wp:anchor distT="0" distB="0" distL="114300" distR="114300" simplePos="0" relativeHeight="251658241" behindDoc="1" locked="0" layoutInCell="1" allowOverlap="1" wp14:anchorId="3915E6E3" wp14:editId="12DDF03A">
          <wp:simplePos x="0" y="0"/>
          <wp:positionH relativeFrom="rightMargin">
            <wp:posOffset>-6762750</wp:posOffset>
          </wp:positionH>
          <wp:positionV relativeFrom="paragraph">
            <wp:posOffset>-379730</wp:posOffset>
          </wp:positionV>
          <wp:extent cx="447675" cy="559398"/>
          <wp:effectExtent l="0" t="0" r="0" b="0"/>
          <wp:wrapNone/>
          <wp:docPr id="149430320" name="Picture 2"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14233" name="Picture 2" descr="A picture containing text, sign, outdoor&#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47675" cy="55939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917B" w14:textId="6FBAD885" w:rsidR="0056005D" w:rsidRDefault="0056005D" w:rsidP="0056005D">
    <w:pPr>
      <w:pStyle w:val="Header"/>
    </w:pPr>
    <w:r>
      <w:rPr>
        <w:rFonts w:ascii="Calibri" w:eastAsia="Calibri" w:hAnsi="Calibri" w:cs="Arial"/>
        <w:noProof/>
        <w:kern w:val="0"/>
        <w14:ligatures w14:val="none"/>
      </w:rPr>
      <w:drawing>
        <wp:anchor distT="0" distB="0" distL="114300" distR="114300" simplePos="0" relativeHeight="251658243" behindDoc="1" locked="0" layoutInCell="1" allowOverlap="1" wp14:anchorId="58C30508" wp14:editId="4CA4EC95">
          <wp:simplePos x="0" y="0"/>
          <wp:positionH relativeFrom="margin">
            <wp:posOffset>6149395</wp:posOffset>
          </wp:positionH>
          <wp:positionV relativeFrom="paragraph">
            <wp:posOffset>-342927</wp:posOffset>
          </wp:positionV>
          <wp:extent cx="685208" cy="563374"/>
          <wp:effectExtent l="0" t="0" r="635" b="8255"/>
          <wp:wrapNone/>
          <wp:docPr id="1770691785"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10374"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208" cy="5633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Arial"/>
        <w:noProof/>
        <w:kern w:val="0"/>
      </w:rPr>
      <mc:AlternateContent>
        <mc:Choice Requires="wps">
          <w:drawing>
            <wp:anchor distT="0" distB="0" distL="114300" distR="114300" simplePos="0" relativeHeight="251658245" behindDoc="0" locked="0" layoutInCell="1" allowOverlap="1" wp14:anchorId="6E14E073" wp14:editId="31F39131">
              <wp:simplePos x="0" y="0"/>
              <wp:positionH relativeFrom="margin">
                <wp:posOffset>-346693</wp:posOffset>
              </wp:positionH>
              <wp:positionV relativeFrom="paragraph">
                <wp:posOffset>-283854</wp:posOffset>
              </wp:positionV>
              <wp:extent cx="6617100" cy="14716"/>
              <wp:effectExtent l="0" t="0" r="12700" b="23495"/>
              <wp:wrapNone/>
              <wp:docPr id="1145336131" name="Straight Connector 1"/>
              <wp:cNvGraphicFramePr/>
              <a:graphic xmlns:a="http://schemas.openxmlformats.org/drawingml/2006/main">
                <a:graphicData uri="http://schemas.microsoft.com/office/word/2010/wordprocessingShape">
                  <wps:wsp>
                    <wps:cNvCnPr/>
                    <wps:spPr>
                      <a:xfrm flipH="1" flipV="1">
                        <a:off x="0" y="0"/>
                        <a:ext cx="6617100" cy="1471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1FA5F4" id="Straight Connector 1" o:spid="_x0000_s1026" style="position:absolute;flip:x 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3pt,-22.35pt" to="493.7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jowQEAAHEDAAAOAAAAZHJzL2Uyb0RvYy54bWysU01v1DAQvSPxHyzfWScFtlW02R66KhwQ&#10;VKJwnzp2Yslf8pjN7r9n7CzbBW5Vc7BmPJ7nec8vm9uDs2yvEprge96uGs6Ul2Ewfuz5j8f7dzec&#10;YQY/gA1e9fyokN9u377ZzLFTV2EKdlCJEYjHbo49n3KOnRAoJ+UAVyEqT0UdkoNMaRrFkGAmdGfF&#10;VdOsxRzSEFOQCpF2d0uRbyu+1krmb1qjysz2nGbLdU11fSqr2G6gGxPEycjTGPCCKRwYT5eeoXaQ&#10;gf1K5j8oZ2QKGHReyeBE0NpIVTkQm7b5h833CaKqXEgcjGeZ8PVg5df9nX9IJMMcscP4kAqLg06O&#10;aWviZ3pTXqOfJSo1mpkdqoDHs4DqkJmkzfW6vW4b0llSrf1w3a6LwGIBLM0xYf6kgmMl6Lk1vvCD&#10;DvZfMC9H/xwp2z7cG2vrG1nPZrrg/ceCDuQUbSFT6OLQc/QjZ2BHsqDMqSJisGYo3QUHj3hnE9sD&#10;uYDMM4T5kUbmzAJmKhCP+p2G/au1jLMDnJbmWlpM40wm51rjen5z2W19uVFV751IPUtboqcwHKvi&#10;omT0rlWhkweLcS5zii//lO1vAAAA//8DAFBLAwQUAAYACAAAACEAuzgJA98AAAALAQAADwAAAGRy&#10;cy9kb3ducmV2LnhtbEyPy07DMBBF90j8gzVIbFDrELkPQpwKgfgAmoJg58ZDEjUeR7GbhL9nuoLd&#10;PI7unMl3s+vEiENoPWm4XyYgkCpvW6o1HMrXxRZEiIas6Tyhhh8MsCuur3KTWT/RG477WAsOoZAZ&#10;DU2MfSZlqBp0Jix9j8S7bz84E7kdamkHM3G462SaJGvpTEt8oTE9PjdYnfZnp+FlSt8/h9mV6Uf5&#10;Zd2oDndtedL69mZ+egQRcY5/MFz0WR0Kdjr6M9kgOg2LlVozyoVSGxBMPGw3KxDHyyRVIItc/v+h&#10;+AUAAP//AwBQSwECLQAUAAYACAAAACEAtoM4kv4AAADhAQAAEwAAAAAAAAAAAAAAAAAAAAAAW0Nv&#10;bnRlbnRfVHlwZXNdLnhtbFBLAQItABQABgAIAAAAIQA4/SH/1gAAAJQBAAALAAAAAAAAAAAAAAAA&#10;AC8BAABfcmVscy8ucmVsc1BLAQItABQABgAIAAAAIQB+xgjowQEAAHEDAAAOAAAAAAAAAAAAAAAA&#10;AC4CAABkcnMvZTJvRG9jLnhtbFBLAQItABQABgAIAAAAIQC7OAkD3wAAAAsBAAAPAAAAAAAAAAAA&#10;AAAAABsEAABkcnMvZG93bnJldi54bWxQSwUGAAAAAAQABADzAAAAJwUAAAAA&#10;" strokecolor="windowText" strokeweight=".5pt">
              <v:stroke joinstyle="miter"/>
              <w10:wrap anchorx="margin"/>
            </v:line>
          </w:pict>
        </mc:Fallback>
      </mc:AlternateContent>
    </w:r>
    <w:r>
      <w:rPr>
        <w:rFonts w:ascii="Calibri" w:eastAsia="Calibri" w:hAnsi="Calibri" w:cs="Arial"/>
        <w:noProof/>
        <w:kern w:val="0"/>
        <w14:ligatures w14:val="none"/>
      </w:rPr>
      <w:drawing>
        <wp:anchor distT="0" distB="0" distL="114300" distR="114300" simplePos="0" relativeHeight="251658244" behindDoc="1" locked="0" layoutInCell="1" allowOverlap="1" wp14:anchorId="6815D08D" wp14:editId="27EEA391">
          <wp:simplePos x="0" y="0"/>
          <wp:positionH relativeFrom="rightMargin">
            <wp:posOffset>-6762750</wp:posOffset>
          </wp:positionH>
          <wp:positionV relativeFrom="paragraph">
            <wp:posOffset>-379730</wp:posOffset>
          </wp:positionV>
          <wp:extent cx="447675" cy="559398"/>
          <wp:effectExtent l="0" t="0" r="0" b="0"/>
          <wp:wrapNone/>
          <wp:docPr id="1017379097" name="Picture 2"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14233" name="Picture 2" descr="A picture containing text, sign, outdoor&#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47675" cy="55939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5503E7" w14:textId="77777777" w:rsidR="0056005D" w:rsidRDefault="005600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B6816" w14:textId="64D7C093" w:rsidR="00F801CF" w:rsidRDefault="00F801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7AB2" w14:textId="4403B805" w:rsidR="00F801CF" w:rsidRDefault="00F801C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5D0A1" w14:textId="4244CF76" w:rsidR="00F801CF" w:rsidRDefault="00F801C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ADBC0" w14:textId="6198AB50" w:rsidR="00F801CF" w:rsidRDefault="00F801C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474FF" w14:textId="38F10F74" w:rsidR="00F801CF" w:rsidRDefault="00F801C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E1712" w14:textId="5DB771E1" w:rsidR="00F801CF" w:rsidRDefault="00F801C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48347" w14:textId="77777777" w:rsidR="00B94132" w:rsidRDefault="00B9413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2ED4" w14:textId="77777777" w:rsidR="00B94132" w:rsidRDefault="00B9413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3AC95" w14:textId="77777777" w:rsidR="00B94132" w:rsidRDefault="00B9413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7CBA" w14:textId="4EB536F6" w:rsidR="00F801CF" w:rsidRDefault="00F801C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F5748" w14:textId="190A5642" w:rsidR="00F801CF" w:rsidRDefault="00F801C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C679" w14:textId="12EAA47E" w:rsidR="00F801CF" w:rsidRDefault="00F801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5CDD"/>
    <w:multiLevelType w:val="hybridMultilevel"/>
    <w:tmpl w:val="65B086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8E5784"/>
    <w:multiLevelType w:val="hybridMultilevel"/>
    <w:tmpl w:val="5ACA7D3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2" w15:restartNumberingAfterBreak="0">
    <w:nsid w:val="2B202928"/>
    <w:multiLevelType w:val="hybridMultilevel"/>
    <w:tmpl w:val="463A88D4"/>
    <w:lvl w:ilvl="0" w:tplc="B2589096">
      <w:numFmt w:val="bullet"/>
      <w:lvlText w:val="•"/>
      <w:lvlJc w:val="left"/>
      <w:pPr>
        <w:ind w:left="720" w:hanging="360"/>
      </w:pPr>
      <w:rPr>
        <w:rFonts w:ascii="Segoe UI" w:eastAsiaTheme="minorHAnsi" w:hAnsi="Segoe UI" w:cs="Segoe U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197343"/>
    <w:multiLevelType w:val="hybridMultilevel"/>
    <w:tmpl w:val="4F5CE0A2"/>
    <w:lvl w:ilvl="0" w:tplc="3D3A349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8E03B9"/>
    <w:multiLevelType w:val="hybridMultilevel"/>
    <w:tmpl w:val="EA928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573B32"/>
    <w:multiLevelType w:val="hybridMultilevel"/>
    <w:tmpl w:val="6BE6D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5643B1"/>
    <w:multiLevelType w:val="multilevel"/>
    <w:tmpl w:val="C9403EEE"/>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7A33E6"/>
    <w:multiLevelType w:val="hybridMultilevel"/>
    <w:tmpl w:val="8DA45576"/>
    <w:lvl w:ilvl="0" w:tplc="245087EC">
      <w:start w:val="1"/>
      <w:numFmt w:val="bullet"/>
      <w:lvlText w:val=""/>
      <w:lvlJc w:val="left"/>
      <w:pPr>
        <w:ind w:left="1080" w:hanging="360"/>
      </w:pPr>
      <w:rPr>
        <w:rFonts w:ascii="Symbol" w:hAnsi="Symbol"/>
      </w:rPr>
    </w:lvl>
    <w:lvl w:ilvl="1" w:tplc="D1960C86">
      <w:start w:val="1"/>
      <w:numFmt w:val="bullet"/>
      <w:lvlText w:val=""/>
      <w:lvlJc w:val="left"/>
      <w:pPr>
        <w:ind w:left="1080" w:hanging="360"/>
      </w:pPr>
      <w:rPr>
        <w:rFonts w:ascii="Symbol" w:hAnsi="Symbol"/>
      </w:rPr>
    </w:lvl>
    <w:lvl w:ilvl="2" w:tplc="C786E018">
      <w:start w:val="1"/>
      <w:numFmt w:val="bullet"/>
      <w:lvlText w:val=""/>
      <w:lvlJc w:val="left"/>
      <w:pPr>
        <w:ind w:left="1080" w:hanging="360"/>
      </w:pPr>
      <w:rPr>
        <w:rFonts w:ascii="Symbol" w:hAnsi="Symbol"/>
      </w:rPr>
    </w:lvl>
    <w:lvl w:ilvl="3" w:tplc="9BBCEA92">
      <w:start w:val="1"/>
      <w:numFmt w:val="bullet"/>
      <w:lvlText w:val=""/>
      <w:lvlJc w:val="left"/>
      <w:pPr>
        <w:ind w:left="1080" w:hanging="360"/>
      </w:pPr>
      <w:rPr>
        <w:rFonts w:ascii="Symbol" w:hAnsi="Symbol"/>
      </w:rPr>
    </w:lvl>
    <w:lvl w:ilvl="4" w:tplc="6D9A267C">
      <w:start w:val="1"/>
      <w:numFmt w:val="bullet"/>
      <w:lvlText w:val=""/>
      <w:lvlJc w:val="left"/>
      <w:pPr>
        <w:ind w:left="1080" w:hanging="360"/>
      </w:pPr>
      <w:rPr>
        <w:rFonts w:ascii="Symbol" w:hAnsi="Symbol"/>
      </w:rPr>
    </w:lvl>
    <w:lvl w:ilvl="5" w:tplc="E4C87F06">
      <w:start w:val="1"/>
      <w:numFmt w:val="bullet"/>
      <w:lvlText w:val=""/>
      <w:lvlJc w:val="left"/>
      <w:pPr>
        <w:ind w:left="1080" w:hanging="360"/>
      </w:pPr>
      <w:rPr>
        <w:rFonts w:ascii="Symbol" w:hAnsi="Symbol"/>
      </w:rPr>
    </w:lvl>
    <w:lvl w:ilvl="6" w:tplc="6BE833BC">
      <w:start w:val="1"/>
      <w:numFmt w:val="bullet"/>
      <w:lvlText w:val=""/>
      <w:lvlJc w:val="left"/>
      <w:pPr>
        <w:ind w:left="1080" w:hanging="360"/>
      </w:pPr>
      <w:rPr>
        <w:rFonts w:ascii="Symbol" w:hAnsi="Symbol"/>
      </w:rPr>
    </w:lvl>
    <w:lvl w:ilvl="7" w:tplc="0B8C3664">
      <w:start w:val="1"/>
      <w:numFmt w:val="bullet"/>
      <w:lvlText w:val=""/>
      <w:lvlJc w:val="left"/>
      <w:pPr>
        <w:ind w:left="1080" w:hanging="360"/>
      </w:pPr>
      <w:rPr>
        <w:rFonts w:ascii="Symbol" w:hAnsi="Symbol"/>
      </w:rPr>
    </w:lvl>
    <w:lvl w:ilvl="8" w:tplc="01BCC9B8">
      <w:start w:val="1"/>
      <w:numFmt w:val="bullet"/>
      <w:lvlText w:val=""/>
      <w:lvlJc w:val="left"/>
      <w:pPr>
        <w:ind w:left="1080" w:hanging="360"/>
      </w:pPr>
      <w:rPr>
        <w:rFonts w:ascii="Symbol" w:hAnsi="Symbol"/>
      </w:rPr>
    </w:lvl>
  </w:abstractNum>
  <w:abstractNum w:abstractNumId="8" w15:restartNumberingAfterBreak="0">
    <w:nsid w:val="3EE35A52"/>
    <w:multiLevelType w:val="hybridMultilevel"/>
    <w:tmpl w:val="6E7E4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CC30E6"/>
    <w:multiLevelType w:val="hybridMultilevel"/>
    <w:tmpl w:val="0D12D5F2"/>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0D74B48"/>
    <w:multiLevelType w:val="hybridMultilevel"/>
    <w:tmpl w:val="BB900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B92836"/>
    <w:multiLevelType w:val="hybridMultilevel"/>
    <w:tmpl w:val="A39C0B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CF77BC"/>
    <w:multiLevelType w:val="multilevel"/>
    <w:tmpl w:val="543E3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FD0A9B"/>
    <w:multiLevelType w:val="hybridMultilevel"/>
    <w:tmpl w:val="35A2FE3E"/>
    <w:lvl w:ilvl="0" w:tplc="3D3A349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BB2254"/>
    <w:multiLevelType w:val="hybridMultilevel"/>
    <w:tmpl w:val="5B926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80E60E5"/>
    <w:multiLevelType w:val="hybridMultilevel"/>
    <w:tmpl w:val="10BEC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1167A7"/>
    <w:multiLevelType w:val="multilevel"/>
    <w:tmpl w:val="5B5A0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9153B8"/>
    <w:multiLevelType w:val="hybridMultilevel"/>
    <w:tmpl w:val="0E80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9D2DF9"/>
    <w:multiLevelType w:val="multilevel"/>
    <w:tmpl w:val="D56E8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BE0736"/>
    <w:multiLevelType w:val="multilevel"/>
    <w:tmpl w:val="B150E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99014A"/>
    <w:multiLevelType w:val="hybridMultilevel"/>
    <w:tmpl w:val="4FF2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2151E5"/>
    <w:multiLevelType w:val="multilevel"/>
    <w:tmpl w:val="EEB65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691425"/>
    <w:multiLevelType w:val="hybridMultilevel"/>
    <w:tmpl w:val="FBACBD5C"/>
    <w:lvl w:ilvl="0" w:tplc="1820EA1A">
      <w:start w:val="1"/>
      <w:numFmt w:val="bullet"/>
      <w:lvlText w:val=""/>
      <w:lvlJc w:val="left"/>
      <w:pPr>
        <w:ind w:left="1440" w:hanging="360"/>
      </w:pPr>
      <w:rPr>
        <w:rFonts w:ascii="Symbol" w:hAnsi="Symbol"/>
      </w:rPr>
    </w:lvl>
    <w:lvl w:ilvl="1" w:tplc="9E8A94E2">
      <w:start w:val="1"/>
      <w:numFmt w:val="bullet"/>
      <w:lvlText w:val=""/>
      <w:lvlJc w:val="left"/>
      <w:pPr>
        <w:ind w:left="1440" w:hanging="360"/>
      </w:pPr>
      <w:rPr>
        <w:rFonts w:ascii="Symbol" w:hAnsi="Symbol"/>
      </w:rPr>
    </w:lvl>
    <w:lvl w:ilvl="2" w:tplc="13AC14AC">
      <w:start w:val="1"/>
      <w:numFmt w:val="bullet"/>
      <w:lvlText w:val=""/>
      <w:lvlJc w:val="left"/>
      <w:pPr>
        <w:ind w:left="1440" w:hanging="360"/>
      </w:pPr>
      <w:rPr>
        <w:rFonts w:ascii="Symbol" w:hAnsi="Symbol"/>
      </w:rPr>
    </w:lvl>
    <w:lvl w:ilvl="3" w:tplc="48D0D650">
      <w:start w:val="1"/>
      <w:numFmt w:val="bullet"/>
      <w:lvlText w:val=""/>
      <w:lvlJc w:val="left"/>
      <w:pPr>
        <w:ind w:left="1440" w:hanging="360"/>
      </w:pPr>
      <w:rPr>
        <w:rFonts w:ascii="Symbol" w:hAnsi="Symbol"/>
      </w:rPr>
    </w:lvl>
    <w:lvl w:ilvl="4" w:tplc="40FC791A">
      <w:start w:val="1"/>
      <w:numFmt w:val="bullet"/>
      <w:lvlText w:val=""/>
      <w:lvlJc w:val="left"/>
      <w:pPr>
        <w:ind w:left="1440" w:hanging="360"/>
      </w:pPr>
      <w:rPr>
        <w:rFonts w:ascii="Symbol" w:hAnsi="Symbol"/>
      </w:rPr>
    </w:lvl>
    <w:lvl w:ilvl="5" w:tplc="625838C0">
      <w:start w:val="1"/>
      <w:numFmt w:val="bullet"/>
      <w:lvlText w:val=""/>
      <w:lvlJc w:val="left"/>
      <w:pPr>
        <w:ind w:left="1440" w:hanging="360"/>
      </w:pPr>
      <w:rPr>
        <w:rFonts w:ascii="Symbol" w:hAnsi="Symbol"/>
      </w:rPr>
    </w:lvl>
    <w:lvl w:ilvl="6" w:tplc="6A3C16D0">
      <w:start w:val="1"/>
      <w:numFmt w:val="bullet"/>
      <w:lvlText w:val=""/>
      <w:lvlJc w:val="left"/>
      <w:pPr>
        <w:ind w:left="1440" w:hanging="360"/>
      </w:pPr>
      <w:rPr>
        <w:rFonts w:ascii="Symbol" w:hAnsi="Symbol"/>
      </w:rPr>
    </w:lvl>
    <w:lvl w:ilvl="7" w:tplc="7910E2F6">
      <w:start w:val="1"/>
      <w:numFmt w:val="bullet"/>
      <w:lvlText w:val=""/>
      <w:lvlJc w:val="left"/>
      <w:pPr>
        <w:ind w:left="1440" w:hanging="360"/>
      </w:pPr>
      <w:rPr>
        <w:rFonts w:ascii="Symbol" w:hAnsi="Symbol"/>
      </w:rPr>
    </w:lvl>
    <w:lvl w:ilvl="8" w:tplc="88187D80">
      <w:start w:val="1"/>
      <w:numFmt w:val="bullet"/>
      <w:lvlText w:val=""/>
      <w:lvlJc w:val="left"/>
      <w:pPr>
        <w:ind w:left="1440" w:hanging="360"/>
      </w:pPr>
      <w:rPr>
        <w:rFonts w:ascii="Symbol" w:hAnsi="Symbol"/>
      </w:rPr>
    </w:lvl>
  </w:abstractNum>
  <w:abstractNum w:abstractNumId="23" w15:restartNumberingAfterBreak="0">
    <w:nsid w:val="72463875"/>
    <w:multiLevelType w:val="multilevel"/>
    <w:tmpl w:val="30C6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0A0A44"/>
    <w:multiLevelType w:val="hybridMultilevel"/>
    <w:tmpl w:val="101C79E8"/>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96110C"/>
    <w:multiLevelType w:val="hybridMultilevel"/>
    <w:tmpl w:val="7C265F4A"/>
    <w:lvl w:ilvl="0" w:tplc="3090683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17642106">
    <w:abstractNumId w:val="10"/>
  </w:num>
  <w:num w:numId="2" w16cid:durableId="1812358235">
    <w:abstractNumId w:val="0"/>
  </w:num>
  <w:num w:numId="3" w16cid:durableId="931669850">
    <w:abstractNumId w:val="2"/>
  </w:num>
  <w:num w:numId="4" w16cid:durableId="1043211264">
    <w:abstractNumId w:val="11"/>
  </w:num>
  <w:num w:numId="5" w16cid:durableId="263459164">
    <w:abstractNumId w:val="6"/>
  </w:num>
  <w:num w:numId="6" w16cid:durableId="2975635">
    <w:abstractNumId w:val="8"/>
  </w:num>
  <w:num w:numId="7" w16cid:durableId="363410824">
    <w:abstractNumId w:val="21"/>
  </w:num>
  <w:num w:numId="8" w16cid:durableId="1938055068">
    <w:abstractNumId w:val="23"/>
  </w:num>
  <w:num w:numId="9" w16cid:durableId="1767968200">
    <w:abstractNumId w:val="16"/>
  </w:num>
  <w:num w:numId="10" w16cid:durableId="1647974930">
    <w:abstractNumId w:val="19"/>
  </w:num>
  <w:num w:numId="11" w16cid:durableId="108204355">
    <w:abstractNumId w:val="12"/>
  </w:num>
  <w:num w:numId="12" w16cid:durableId="1889874553">
    <w:abstractNumId w:val="18"/>
  </w:num>
  <w:num w:numId="13" w16cid:durableId="385641557">
    <w:abstractNumId w:val="14"/>
  </w:num>
  <w:num w:numId="14" w16cid:durableId="1173951597">
    <w:abstractNumId w:val="15"/>
  </w:num>
  <w:num w:numId="15" w16cid:durableId="1038163820">
    <w:abstractNumId w:val="1"/>
  </w:num>
  <w:num w:numId="16" w16cid:durableId="1090472642">
    <w:abstractNumId w:val="25"/>
  </w:num>
  <w:num w:numId="17" w16cid:durableId="728039925">
    <w:abstractNumId w:val="5"/>
  </w:num>
  <w:num w:numId="18" w16cid:durableId="569467183">
    <w:abstractNumId w:val="9"/>
  </w:num>
  <w:num w:numId="19" w16cid:durableId="2047824807">
    <w:abstractNumId w:val="24"/>
  </w:num>
  <w:num w:numId="20" w16cid:durableId="137309375">
    <w:abstractNumId w:val="17"/>
  </w:num>
  <w:num w:numId="21" w16cid:durableId="1614634831">
    <w:abstractNumId w:val="4"/>
  </w:num>
  <w:num w:numId="22" w16cid:durableId="1388262714">
    <w:abstractNumId w:val="3"/>
  </w:num>
  <w:num w:numId="23" w16cid:durableId="8458980">
    <w:abstractNumId w:val="20"/>
  </w:num>
  <w:num w:numId="24" w16cid:durableId="1836726937">
    <w:abstractNumId w:val="13"/>
  </w:num>
  <w:num w:numId="25" w16cid:durableId="142703602">
    <w:abstractNumId w:val="7"/>
  </w:num>
  <w:num w:numId="26" w16cid:durableId="125662985">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E36"/>
    <w:rsid w:val="000026A1"/>
    <w:rsid w:val="00002CF1"/>
    <w:rsid w:val="000177E4"/>
    <w:rsid w:val="00021928"/>
    <w:rsid w:val="00026417"/>
    <w:rsid w:val="00026AC4"/>
    <w:rsid w:val="00032924"/>
    <w:rsid w:val="0004515C"/>
    <w:rsid w:val="00051451"/>
    <w:rsid w:val="00054A41"/>
    <w:rsid w:val="00055F70"/>
    <w:rsid w:val="00074B96"/>
    <w:rsid w:val="00075162"/>
    <w:rsid w:val="00077398"/>
    <w:rsid w:val="0007783D"/>
    <w:rsid w:val="00077C71"/>
    <w:rsid w:val="0008131F"/>
    <w:rsid w:val="00084156"/>
    <w:rsid w:val="00087587"/>
    <w:rsid w:val="00090145"/>
    <w:rsid w:val="000972C6"/>
    <w:rsid w:val="000A4FAA"/>
    <w:rsid w:val="000B1DFD"/>
    <w:rsid w:val="000B5C03"/>
    <w:rsid w:val="000B6DA9"/>
    <w:rsid w:val="000B7621"/>
    <w:rsid w:val="000C4DF4"/>
    <w:rsid w:val="000C581A"/>
    <w:rsid w:val="000D27CD"/>
    <w:rsid w:val="000D591B"/>
    <w:rsid w:val="000D5F3E"/>
    <w:rsid w:val="000E0040"/>
    <w:rsid w:val="000E5CD9"/>
    <w:rsid w:val="000E7B0C"/>
    <w:rsid w:val="000F396B"/>
    <w:rsid w:val="000F4ED2"/>
    <w:rsid w:val="0010065E"/>
    <w:rsid w:val="00111E38"/>
    <w:rsid w:val="00112D51"/>
    <w:rsid w:val="00115925"/>
    <w:rsid w:val="00116957"/>
    <w:rsid w:val="00116DC5"/>
    <w:rsid w:val="0012153D"/>
    <w:rsid w:val="00122E08"/>
    <w:rsid w:val="00123FF3"/>
    <w:rsid w:val="0012481D"/>
    <w:rsid w:val="00124A7B"/>
    <w:rsid w:val="00124B4A"/>
    <w:rsid w:val="001279BB"/>
    <w:rsid w:val="0013083F"/>
    <w:rsid w:val="00130887"/>
    <w:rsid w:val="00136930"/>
    <w:rsid w:val="001410E9"/>
    <w:rsid w:val="00144A66"/>
    <w:rsid w:val="00145298"/>
    <w:rsid w:val="0014708B"/>
    <w:rsid w:val="001470A2"/>
    <w:rsid w:val="00156410"/>
    <w:rsid w:val="00160B19"/>
    <w:rsid w:val="001623AD"/>
    <w:rsid w:val="00163392"/>
    <w:rsid w:val="00163DFC"/>
    <w:rsid w:val="0017323F"/>
    <w:rsid w:val="001804F2"/>
    <w:rsid w:val="0018189E"/>
    <w:rsid w:val="0018194E"/>
    <w:rsid w:val="00187D06"/>
    <w:rsid w:val="001A1921"/>
    <w:rsid w:val="001B08E8"/>
    <w:rsid w:val="001B1DA1"/>
    <w:rsid w:val="001B76B5"/>
    <w:rsid w:val="001B7D76"/>
    <w:rsid w:val="001C0CE4"/>
    <w:rsid w:val="001C43C4"/>
    <w:rsid w:val="001C6950"/>
    <w:rsid w:val="001D041B"/>
    <w:rsid w:val="001D30E4"/>
    <w:rsid w:val="001D3475"/>
    <w:rsid w:val="001E19D8"/>
    <w:rsid w:val="001F3A15"/>
    <w:rsid w:val="001F3DE4"/>
    <w:rsid w:val="00203DF2"/>
    <w:rsid w:val="00203E3A"/>
    <w:rsid w:val="0020683E"/>
    <w:rsid w:val="00216E16"/>
    <w:rsid w:val="00227280"/>
    <w:rsid w:val="002353D7"/>
    <w:rsid w:val="00236705"/>
    <w:rsid w:val="002369D3"/>
    <w:rsid w:val="002474EC"/>
    <w:rsid w:val="002540ED"/>
    <w:rsid w:val="0026117B"/>
    <w:rsid w:val="00261905"/>
    <w:rsid w:val="002708ED"/>
    <w:rsid w:val="0028282B"/>
    <w:rsid w:val="00282FA4"/>
    <w:rsid w:val="00286FB5"/>
    <w:rsid w:val="00290F31"/>
    <w:rsid w:val="00291474"/>
    <w:rsid w:val="00294443"/>
    <w:rsid w:val="00294F94"/>
    <w:rsid w:val="002971BF"/>
    <w:rsid w:val="002A0D86"/>
    <w:rsid w:val="002A5461"/>
    <w:rsid w:val="002A6A24"/>
    <w:rsid w:val="002B2690"/>
    <w:rsid w:val="002B2A70"/>
    <w:rsid w:val="002B2E4F"/>
    <w:rsid w:val="002B5E32"/>
    <w:rsid w:val="002D1923"/>
    <w:rsid w:val="002D1C67"/>
    <w:rsid w:val="002D1EB0"/>
    <w:rsid w:val="002D6990"/>
    <w:rsid w:val="002F5CF8"/>
    <w:rsid w:val="0030367C"/>
    <w:rsid w:val="0031155C"/>
    <w:rsid w:val="003121C4"/>
    <w:rsid w:val="00313A67"/>
    <w:rsid w:val="00313C4F"/>
    <w:rsid w:val="00320B5C"/>
    <w:rsid w:val="00325399"/>
    <w:rsid w:val="00327C9D"/>
    <w:rsid w:val="00331925"/>
    <w:rsid w:val="00331E50"/>
    <w:rsid w:val="00331F92"/>
    <w:rsid w:val="0033480D"/>
    <w:rsid w:val="00340D11"/>
    <w:rsid w:val="00342A23"/>
    <w:rsid w:val="00343552"/>
    <w:rsid w:val="00347163"/>
    <w:rsid w:val="0035296D"/>
    <w:rsid w:val="0035465F"/>
    <w:rsid w:val="00360815"/>
    <w:rsid w:val="00365562"/>
    <w:rsid w:val="003711E1"/>
    <w:rsid w:val="003722B1"/>
    <w:rsid w:val="00373C4E"/>
    <w:rsid w:val="003770E2"/>
    <w:rsid w:val="00383613"/>
    <w:rsid w:val="003A181C"/>
    <w:rsid w:val="003B7071"/>
    <w:rsid w:val="003C2E9D"/>
    <w:rsid w:val="003C477D"/>
    <w:rsid w:val="003C4F58"/>
    <w:rsid w:val="003C5D84"/>
    <w:rsid w:val="003D4561"/>
    <w:rsid w:val="003E01BC"/>
    <w:rsid w:val="003E2DC8"/>
    <w:rsid w:val="003E4ABC"/>
    <w:rsid w:val="0040082E"/>
    <w:rsid w:val="00415FB9"/>
    <w:rsid w:val="00416794"/>
    <w:rsid w:val="0042682D"/>
    <w:rsid w:val="0042789B"/>
    <w:rsid w:val="004300A3"/>
    <w:rsid w:val="00431C10"/>
    <w:rsid w:val="00433284"/>
    <w:rsid w:val="0044221E"/>
    <w:rsid w:val="00442AF9"/>
    <w:rsid w:val="00443936"/>
    <w:rsid w:val="0044678B"/>
    <w:rsid w:val="00446E15"/>
    <w:rsid w:val="00447B69"/>
    <w:rsid w:val="00447F19"/>
    <w:rsid w:val="00452F12"/>
    <w:rsid w:val="0045413D"/>
    <w:rsid w:val="00460645"/>
    <w:rsid w:val="004617FA"/>
    <w:rsid w:val="0046198F"/>
    <w:rsid w:val="00461A4D"/>
    <w:rsid w:val="004666AA"/>
    <w:rsid w:val="00476969"/>
    <w:rsid w:val="00484581"/>
    <w:rsid w:val="0049351C"/>
    <w:rsid w:val="00493E3E"/>
    <w:rsid w:val="004A1F83"/>
    <w:rsid w:val="004A3C53"/>
    <w:rsid w:val="004A4677"/>
    <w:rsid w:val="004B17FF"/>
    <w:rsid w:val="004B22A1"/>
    <w:rsid w:val="004B387D"/>
    <w:rsid w:val="004B3F6A"/>
    <w:rsid w:val="004B6092"/>
    <w:rsid w:val="004B7135"/>
    <w:rsid w:val="004C0116"/>
    <w:rsid w:val="004D3706"/>
    <w:rsid w:val="004D66F6"/>
    <w:rsid w:val="004D7552"/>
    <w:rsid w:val="004E19C9"/>
    <w:rsid w:val="004E2D8D"/>
    <w:rsid w:val="004E64B4"/>
    <w:rsid w:val="004E7A27"/>
    <w:rsid w:val="004F5B42"/>
    <w:rsid w:val="005006E5"/>
    <w:rsid w:val="005008B0"/>
    <w:rsid w:val="005177CA"/>
    <w:rsid w:val="0051786E"/>
    <w:rsid w:val="005201FD"/>
    <w:rsid w:val="00523DB3"/>
    <w:rsid w:val="00530EC7"/>
    <w:rsid w:val="00535735"/>
    <w:rsid w:val="00537645"/>
    <w:rsid w:val="00537C70"/>
    <w:rsid w:val="00544A0E"/>
    <w:rsid w:val="00556DE0"/>
    <w:rsid w:val="0056005D"/>
    <w:rsid w:val="005660D0"/>
    <w:rsid w:val="00566C4E"/>
    <w:rsid w:val="00567035"/>
    <w:rsid w:val="005706F0"/>
    <w:rsid w:val="00573E81"/>
    <w:rsid w:val="00574345"/>
    <w:rsid w:val="00574A89"/>
    <w:rsid w:val="00583198"/>
    <w:rsid w:val="00583DC3"/>
    <w:rsid w:val="00590DDE"/>
    <w:rsid w:val="00592076"/>
    <w:rsid w:val="00595C77"/>
    <w:rsid w:val="00596A08"/>
    <w:rsid w:val="00597115"/>
    <w:rsid w:val="005A2E62"/>
    <w:rsid w:val="005A5994"/>
    <w:rsid w:val="005B128B"/>
    <w:rsid w:val="005B32A1"/>
    <w:rsid w:val="005B559C"/>
    <w:rsid w:val="005C43F4"/>
    <w:rsid w:val="005D5D48"/>
    <w:rsid w:val="005D772E"/>
    <w:rsid w:val="005E1F19"/>
    <w:rsid w:val="005E3CBB"/>
    <w:rsid w:val="005E5AF7"/>
    <w:rsid w:val="005E6291"/>
    <w:rsid w:val="005E6679"/>
    <w:rsid w:val="005F24CF"/>
    <w:rsid w:val="005F6954"/>
    <w:rsid w:val="005F7637"/>
    <w:rsid w:val="00603B1F"/>
    <w:rsid w:val="00603C04"/>
    <w:rsid w:val="0060424C"/>
    <w:rsid w:val="00614C33"/>
    <w:rsid w:val="00617B90"/>
    <w:rsid w:val="0062278A"/>
    <w:rsid w:val="0064063D"/>
    <w:rsid w:val="00640934"/>
    <w:rsid w:val="00641108"/>
    <w:rsid w:val="00642C67"/>
    <w:rsid w:val="00655DDE"/>
    <w:rsid w:val="00663354"/>
    <w:rsid w:val="006702C9"/>
    <w:rsid w:val="006714B5"/>
    <w:rsid w:val="0068239A"/>
    <w:rsid w:val="00692226"/>
    <w:rsid w:val="0069485B"/>
    <w:rsid w:val="00694F65"/>
    <w:rsid w:val="006A0A6E"/>
    <w:rsid w:val="006A4D0B"/>
    <w:rsid w:val="006A5798"/>
    <w:rsid w:val="006B02DE"/>
    <w:rsid w:val="006B0672"/>
    <w:rsid w:val="006B37B1"/>
    <w:rsid w:val="006C17C5"/>
    <w:rsid w:val="006C65C3"/>
    <w:rsid w:val="006D1605"/>
    <w:rsid w:val="006D20DF"/>
    <w:rsid w:val="006E5860"/>
    <w:rsid w:val="006E65C4"/>
    <w:rsid w:val="006E7EEC"/>
    <w:rsid w:val="006F133A"/>
    <w:rsid w:val="006F562F"/>
    <w:rsid w:val="00703A53"/>
    <w:rsid w:val="00704589"/>
    <w:rsid w:val="007045BC"/>
    <w:rsid w:val="00711E23"/>
    <w:rsid w:val="00715A96"/>
    <w:rsid w:val="00720933"/>
    <w:rsid w:val="007210CF"/>
    <w:rsid w:val="007256D7"/>
    <w:rsid w:val="00734C88"/>
    <w:rsid w:val="007365DB"/>
    <w:rsid w:val="00743EC0"/>
    <w:rsid w:val="00746688"/>
    <w:rsid w:val="00746909"/>
    <w:rsid w:val="00755389"/>
    <w:rsid w:val="00756FFC"/>
    <w:rsid w:val="00766B2D"/>
    <w:rsid w:val="0077506A"/>
    <w:rsid w:val="00775DC9"/>
    <w:rsid w:val="00780A31"/>
    <w:rsid w:val="00780AD2"/>
    <w:rsid w:val="00783894"/>
    <w:rsid w:val="00783AEC"/>
    <w:rsid w:val="00787CBD"/>
    <w:rsid w:val="00793EE8"/>
    <w:rsid w:val="00793F96"/>
    <w:rsid w:val="0079444A"/>
    <w:rsid w:val="007A2BF9"/>
    <w:rsid w:val="007A58BC"/>
    <w:rsid w:val="007A71E6"/>
    <w:rsid w:val="007B2305"/>
    <w:rsid w:val="007B38F1"/>
    <w:rsid w:val="007C16D6"/>
    <w:rsid w:val="007C22B8"/>
    <w:rsid w:val="007D7724"/>
    <w:rsid w:val="007E2884"/>
    <w:rsid w:val="007E3456"/>
    <w:rsid w:val="007F19DD"/>
    <w:rsid w:val="007F44D7"/>
    <w:rsid w:val="00800073"/>
    <w:rsid w:val="00802281"/>
    <w:rsid w:val="00802D49"/>
    <w:rsid w:val="00806FF5"/>
    <w:rsid w:val="00812A6B"/>
    <w:rsid w:val="00813617"/>
    <w:rsid w:val="0081589D"/>
    <w:rsid w:val="0082154C"/>
    <w:rsid w:val="008215F6"/>
    <w:rsid w:val="00824892"/>
    <w:rsid w:val="008339B9"/>
    <w:rsid w:val="0083457A"/>
    <w:rsid w:val="00835716"/>
    <w:rsid w:val="00836EAB"/>
    <w:rsid w:val="00840F39"/>
    <w:rsid w:val="00843E0F"/>
    <w:rsid w:val="00856E36"/>
    <w:rsid w:val="00857D7F"/>
    <w:rsid w:val="00863277"/>
    <w:rsid w:val="00865FCE"/>
    <w:rsid w:val="00876154"/>
    <w:rsid w:val="00890B3A"/>
    <w:rsid w:val="00895670"/>
    <w:rsid w:val="008A4E76"/>
    <w:rsid w:val="008B421B"/>
    <w:rsid w:val="008B5E32"/>
    <w:rsid w:val="008B7782"/>
    <w:rsid w:val="008C0EBD"/>
    <w:rsid w:val="008C4F62"/>
    <w:rsid w:val="008E0E43"/>
    <w:rsid w:val="008E0E9B"/>
    <w:rsid w:val="008E3562"/>
    <w:rsid w:val="008E5D19"/>
    <w:rsid w:val="008E787B"/>
    <w:rsid w:val="008F09BD"/>
    <w:rsid w:val="008F1C8E"/>
    <w:rsid w:val="009071E1"/>
    <w:rsid w:val="009100CB"/>
    <w:rsid w:val="00910FD5"/>
    <w:rsid w:val="009168F7"/>
    <w:rsid w:val="00924206"/>
    <w:rsid w:val="009351E6"/>
    <w:rsid w:val="00940AA1"/>
    <w:rsid w:val="00945FD6"/>
    <w:rsid w:val="009476C1"/>
    <w:rsid w:val="00952F37"/>
    <w:rsid w:val="00952FF6"/>
    <w:rsid w:val="009548B2"/>
    <w:rsid w:val="0095630D"/>
    <w:rsid w:val="00962DA4"/>
    <w:rsid w:val="00974A7E"/>
    <w:rsid w:val="00975656"/>
    <w:rsid w:val="00976B65"/>
    <w:rsid w:val="009777BF"/>
    <w:rsid w:val="00981B6D"/>
    <w:rsid w:val="00984B9B"/>
    <w:rsid w:val="0099129B"/>
    <w:rsid w:val="00996C55"/>
    <w:rsid w:val="009973E2"/>
    <w:rsid w:val="009A0105"/>
    <w:rsid w:val="009A421D"/>
    <w:rsid w:val="009B2A2C"/>
    <w:rsid w:val="009B52D9"/>
    <w:rsid w:val="009C0CFE"/>
    <w:rsid w:val="009C4A09"/>
    <w:rsid w:val="009D4416"/>
    <w:rsid w:val="009E6F65"/>
    <w:rsid w:val="009F0E67"/>
    <w:rsid w:val="009F27FD"/>
    <w:rsid w:val="00A072EB"/>
    <w:rsid w:val="00A128DA"/>
    <w:rsid w:val="00A172CF"/>
    <w:rsid w:val="00A17DA3"/>
    <w:rsid w:val="00A245E2"/>
    <w:rsid w:val="00A25047"/>
    <w:rsid w:val="00A304AD"/>
    <w:rsid w:val="00A31796"/>
    <w:rsid w:val="00A36384"/>
    <w:rsid w:val="00A41EDE"/>
    <w:rsid w:val="00A4435A"/>
    <w:rsid w:val="00A76606"/>
    <w:rsid w:val="00A83D4E"/>
    <w:rsid w:val="00A869CA"/>
    <w:rsid w:val="00AA17AE"/>
    <w:rsid w:val="00AA4C11"/>
    <w:rsid w:val="00AC618F"/>
    <w:rsid w:val="00AC694E"/>
    <w:rsid w:val="00AC712A"/>
    <w:rsid w:val="00AD2BEB"/>
    <w:rsid w:val="00AD3EF7"/>
    <w:rsid w:val="00AE056D"/>
    <w:rsid w:val="00AE71E8"/>
    <w:rsid w:val="00AF4F27"/>
    <w:rsid w:val="00AF6E01"/>
    <w:rsid w:val="00B01596"/>
    <w:rsid w:val="00B171CA"/>
    <w:rsid w:val="00B32D76"/>
    <w:rsid w:val="00B362AC"/>
    <w:rsid w:val="00B52118"/>
    <w:rsid w:val="00B638E4"/>
    <w:rsid w:val="00B640E7"/>
    <w:rsid w:val="00B67C5B"/>
    <w:rsid w:val="00B71FC9"/>
    <w:rsid w:val="00B76E73"/>
    <w:rsid w:val="00B827C4"/>
    <w:rsid w:val="00B8441C"/>
    <w:rsid w:val="00B84F62"/>
    <w:rsid w:val="00B9200F"/>
    <w:rsid w:val="00B94132"/>
    <w:rsid w:val="00B96DCC"/>
    <w:rsid w:val="00B97EFB"/>
    <w:rsid w:val="00BA01FF"/>
    <w:rsid w:val="00BA08C7"/>
    <w:rsid w:val="00BA24E4"/>
    <w:rsid w:val="00BA6B8F"/>
    <w:rsid w:val="00BA70A9"/>
    <w:rsid w:val="00BA748F"/>
    <w:rsid w:val="00BB13CA"/>
    <w:rsid w:val="00BC2D56"/>
    <w:rsid w:val="00BC387F"/>
    <w:rsid w:val="00BD2CE7"/>
    <w:rsid w:val="00BE70C2"/>
    <w:rsid w:val="00BF27E2"/>
    <w:rsid w:val="00BF78DD"/>
    <w:rsid w:val="00C07BEE"/>
    <w:rsid w:val="00C10A08"/>
    <w:rsid w:val="00C17099"/>
    <w:rsid w:val="00C22580"/>
    <w:rsid w:val="00C27637"/>
    <w:rsid w:val="00C27C8F"/>
    <w:rsid w:val="00C31EEE"/>
    <w:rsid w:val="00C35149"/>
    <w:rsid w:val="00C36674"/>
    <w:rsid w:val="00C50F1C"/>
    <w:rsid w:val="00C5767C"/>
    <w:rsid w:val="00C57E0E"/>
    <w:rsid w:val="00C67F6C"/>
    <w:rsid w:val="00C7157A"/>
    <w:rsid w:val="00C85F00"/>
    <w:rsid w:val="00C8690D"/>
    <w:rsid w:val="00C91A32"/>
    <w:rsid w:val="00C93F13"/>
    <w:rsid w:val="00C95941"/>
    <w:rsid w:val="00C95C10"/>
    <w:rsid w:val="00C97D74"/>
    <w:rsid w:val="00CA176C"/>
    <w:rsid w:val="00CA2B4A"/>
    <w:rsid w:val="00CA3DFB"/>
    <w:rsid w:val="00CA7ABC"/>
    <w:rsid w:val="00CB1103"/>
    <w:rsid w:val="00CB388D"/>
    <w:rsid w:val="00CB4E58"/>
    <w:rsid w:val="00CC0BD2"/>
    <w:rsid w:val="00CC0E6B"/>
    <w:rsid w:val="00CC3D54"/>
    <w:rsid w:val="00CC4D34"/>
    <w:rsid w:val="00CC537E"/>
    <w:rsid w:val="00CE014A"/>
    <w:rsid w:val="00CE4030"/>
    <w:rsid w:val="00CF49C8"/>
    <w:rsid w:val="00CF5EE3"/>
    <w:rsid w:val="00D110E6"/>
    <w:rsid w:val="00D21E60"/>
    <w:rsid w:val="00D247CA"/>
    <w:rsid w:val="00D2736D"/>
    <w:rsid w:val="00D27FC5"/>
    <w:rsid w:val="00D33516"/>
    <w:rsid w:val="00D34BE1"/>
    <w:rsid w:val="00D36F3E"/>
    <w:rsid w:val="00D43ACD"/>
    <w:rsid w:val="00D54CDC"/>
    <w:rsid w:val="00D5720A"/>
    <w:rsid w:val="00D65B3A"/>
    <w:rsid w:val="00D700A2"/>
    <w:rsid w:val="00D712AB"/>
    <w:rsid w:val="00D7180A"/>
    <w:rsid w:val="00D76248"/>
    <w:rsid w:val="00D847FE"/>
    <w:rsid w:val="00D8746A"/>
    <w:rsid w:val="00DA0A72"/>
    <w:rsid w:val="00DA1C5C"/>
    <w:rsid w:val="00DA6251"/>
    <w:rsid w:val="00DA6B46"/>
    <w:rsid w:val="00DB218C"/>
    <w:rsid w:val="00DB5457"/>
    <w:rsid w:val="00DB57D7"/>
    <w:rsid w:val="00DD022F"/>
    <w:rsid w:val="00DE21CA"/>
    <w:rsid w:val="00DE234A"/>
    <w:rsid w:val="00DE3426"/>
    <w:rsid w:val="00DE569B"/>
    <w:rsid w:val="00E0294B"/>
    <w:rsid w:val="00E07B75"/>
    <w:rsid w:val="00E13C97"/>
    <w:rsid w:val="00E27CEB"/>
    <w:rsid w:val="00E3543D"/>
    <w:rsid w:val="00E4068D"/>
    <w:rsid w:val="00E45F13"/>
    <w:rsid w:val="00E46531"/>
    <w:rsid w:val="00E51D36"/>
    <w:rsid w:val="00E57209"/>
    <w:rsid w:val="00E6011E"/>
    <w:rsid w:val="00E64E2A"/>
    <w:rsid w:val="00E66CF6"/>
    <w:rsid w:val="00E677EA"/>
    <w:rsid w:val="00E72FD8"/>
    <w:rsid w:val="00E75F08"/>
    <w:rsid w:val="00E765AF"/>
    <w:rsid w:val="00E8186D"/>
    <w:rsid w:val="00E8202D"/>
    <w:rsid w:val="00E855D0"/>
    <w:rsid w:val="00E8639D"/>
    <w:rsid w:val="00E90DD6"/>
    <w:rsid w:val="00E94CB6"/>
    <w:rsid w:val="00EA082D"/>
    <w:rsid w:val="00EA517F"/>
    <w:rsid w:val="00EB03C5"/>
    <w:rsid w:val="00EB4C78"/>
    <w:rsid w:val="00EC774C"/>
    <w:rsid w:val="00ED09BD"/>
    <w:rsid w:val="00ED20D1"/>
    <w:rsid w:val="00EE05C2"/>
    <w:rsid w:val="00EE0BF3"/>
    <w:rsid w:val="00EE14D8"/>
    <w:rsid w:val="00EE1EE4"/>
    <w:rsid w:val="00EE5B98"/>
    <w:rsid w:val="00EE6CC7"/>
    <w:rsid w:val="00EE756E"/>
    <w:rsid w:val="00EF7259"/>
    <w:rsid w:val="00F00DD4"/>
    <w:rsid w:val="00F204C1"/>
    <w:rsid w:val="00F2231D"/>
    <w:rsid w:val="00F24296"/>
    <w:rsid w:val="00F348AC"/>
    <w:rsid w:val="00F35E4C"/>
    <w:rsid w:val="00F3658D"/>
    <w:rsid w:val="00F4396D"/>
    <w:rsid w:val="00F44E34"/>
    <w:rsid w:val="00F452BF"/>
    <w:rsid w:val="00F4544A"/>
    <w:rsid w:val="00F511F0"/>
    <w:rsid w:val="00F51B9D"/>
    <w:rsid w:val="00F574ED"/>
    <w:rsid w:val="00F632FD"/>
    <w:rsid w:val="00F6588C"/>
    <w:rsid w:val="00F66FDC"/>
    <w:rsid w:val="00F6701F"/>
    <w:rsid w:val="00F710E5"/>
    <w:rsid w:val="00F7237C"/>
    <w:rsid w:val="00F74591"/>
    <w:rsid w:val="00F801CF"/>
    <w:rsid w:val="00F85E76"/>
    <w:rsid w:val="00F8725D"/>
    <w:rsid w:val="00F9310C"/>
    <w:rsid w:val="00F95F77"/>
    <w:rsid w:val="00F97985"/>
    <w:rsid w:val="00FB0E5C"/>
    <w:rsid w:val="00FB752E"/>
    <w:rsid w:val="00FC0AA0"/>
    <w:rsid w:val="00FC1089"/>
    <w:rsid w:val="00FC33BA"/>
    <w:rsid w:val="00FC4C47"/>
    <w:rsid w:val="00FD3169"/>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21693"/>
  <w15:chartTrackingRefBased/>
  <w15:docId w15:val="{71CD81CF-B94F-4279-B840-71461F6A2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417"/>
  </w:style>
  <w:style w:type="paragraph" w:styleId="Heading1">
    <w:name w:val="heading 1"/>
    <w:basedOn w:val="Normal"/>
    <w:next w:val="Normal"/>
    <w:link w:val="Heading1Char"/>
    <w:uiPriority w:val="9"/>
    <w:qFormat/>
    <w:rsid w:val="002971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A6A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4A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F78D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E65C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E36"/>
  </w:style>
  <w:style w:type="paragraph" w:styleId="Footer">
    <w:name w:val="footer"/>
    <w:basedOn w:val="Normal"/>
    <w:link w:val="FooterChar"/>
    <w:uiPriority w:val="99"/>
    <w:unhideWhenUsed/>
    <w:rsid w:val="00856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E36"/>
  </w:style>
  <w:style w:type="paragraph" w:styleId="ListParagraph">
    <w:name w:val="List Paragraph"/>
    <w:basedOn w:val="Normal"/>
    <w:uiPriority w:val="34"/>
    <w:qFormat/>
    <w:rsid w:val="001A1921"/>
    <w:pPr>
      <w:ind w:left="720"/>
      <w:contextualSpacing/>
    </w:pPr>
  </w:style>
  <w:style w:type="character" w:styleId="CommentReference">
    <w:name w:val="annotation reference"/>
    <w:basedOn w:val="DefaultParagraphFont"/>
    <w:uiPriority w:val="99"/>
    <w:semiHidden/>
    <w:unhideWhenUsed/>
    <w:rsid w:val="007B38F1"/>
    <w:rPr>
      <w:sz w:val="16"/>
      <w:szCs w:val="16"/>
    </w:rPr>
  </w:style>
  <w:style w:type="paragraph" w:styleId="CommentText">
    <w:name w:val="annotation text"/>
    <w:basedOn w:val="Normal"/>
    <w:link w:val="CommentTextChar"/>
    <w:uiPriority w:val="99"/>
    <w:unhideWhenUsed/>
    <w:rsid w:val="007B38F1"/>
    <w:pPr>
      <w:spacing w:line="240" w:lineRule="auto"/>
    </w:pPr>
    <w:rPr>
      <w:sz w:val="20"/>
      <w:szCs w:val="20"/>
    </w:rPr>
  </w:style>
  <w:style w:type="character" w:customStyle="1" w:styleId="CommentTextChar">
    <w:name w:val="Comment Text Char"/>
    <w:basedOn w:val="DefaultParagraphFont"/>
    <w:link w:val="CommentText"/>
    <w:uiPriority w:val="99"/>
    <w:rsid w:val="007B38F1"/>
    <w:rPr>
      <w:sz w:val="20"/>
      <w:szCs w:val="20"/>
    </w:rPr>
  </w:style>
  <w:style w:type="paragraph" w:styleId="CommentSubject">
    <w:name w:val="annotation subject"/>
    <w:basedOn w:val="CommentText"/>
    <w:next w:val="CommentText"/>
    <w:link w:val="CommentSubjectChar"/>
    <w:uiPriority w:val="99"/>
    <w:semiHidden/>
    <w:unhideWhenUsed/>
    <w:rsid w:val="007B38F1"/>
    <w:rPr>
      <w:b/>
      <w:bCs/>
    </w:rPr>
  </w:style>
  <w:style w:type="character" w:customStyle="1" w:styleId="CommentSubjectChar">
    <w:name w:val="Comment Subject Char"/>
    <w:basedOn w:val="CommentTextChar"/>
    <w:link w:val="CommentSubject"/>
    <w:uiPriority w:val="99"/>
    <w:semiHidden/>
    <w:rsid w:val="007B38F1"/>
    <w:rPr>
      <w:b/>
      <w:bCs/>
      <w:sz w:val="20"/>
      <w:szCs w:val="20"/>
    </w:rPr>
  </w:style>
  <w:style w:type="character" w:styleId="Hyperlink">
    <w:name w:val="Hyperlink"/>
    <w:basedOn w:val="DefaultParagraphFont"/>
    <w:uiPriority w:val="99"/>
    <w:unhideWhenUsed/>
    <w:rsid w:val="002A0D86"/>
    <w:rPr>
      <w:color w:val="0563C1" w:themeColor="hyperlink"/>
      <w:u w:val="single"/>
    </w:rPr>
  </w:style>
  <w:style w:type="character" w:styleId="UnresolvedMention">
    <w:name w:val="Unresolved Mention"/>
    <w:basedOn w:val="DefaultParagraphFont"/>
    <w:uiPriority w:val="99"/>
    <w:semiHidden/>
    <w:unhideWhenUsed/>
    <w:rsid w:val="002A0D86"/>
    <w:rPr>
      <w:color w:val="605E5C"/>
      <w:shd w:val="clear" w:color="auto" w:fill="E1DFDD"/>
    </w:rPr>
  </w:style>
  <w:style w:type="paragraph" w:customStyle="1" w:styleId="Default">
    <w:name w:val="Default"/>
    <w:rsid w:val="00261905"/>
    <w:pPr>
      <w:autoSpaceDE w:val="0"/>
      <w:autoSpaceDN w:val="0"/>
      <w:adjustRightInd w:val="0"/>
      <w:spacing w:after="0" w:line="240" w:lineRule="auto"/>
    </w:pPr>
    <w:rPr>
      <w:rFonts w:ascii="Calibri" w:hAnsi="Calibri" w:cs="Calibri"/>
      <w:color w:val="000000"/>
      <w:kern w:val="0"/>
      <w:sz w:val="24"/>
      <w:szCs w:val="24"/>
    </w:rPr>
  </w:style>
  <w:style w:type="character" w:customStyle="1" w:styleId="Heading1Char">
    <w:name w:val="Heading 1 Char"/>
    <w:basedOn w:val="DefaultParagraphFont"/>
    <w:link w:val="Heading1"/>
    <w:uiPriority w:val="9"/>
    <w:rsid w:val="002971B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A6A24"/>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2A6A24"/>
    <w:pPr>
      <w:outlineLvl w:val="9"/>
    </w:pPr>
    <w:rPr>
      <w:kern w:val="0"/>
      <w14:ligatures w14:val="none"/>
    </w:rPr>
  </w:style>
  <w:style w:type="paragraph" w:styleId="TOC1">
    <w:name w:val="toc 1"/>
    <w:basedOn w:val="Normal"/>
    <w:next w:val="Normal"/>
    <w:autoRedefine/>
    <w:uiPriority w:val="39"/>
    <w:unhideWhenUsed/>
    <w:rsid w:val="002A6A24"/>
    <w:pPr>
      <w:spacing w:after="100"/>
    </w:pPr>
  </w:style>
  <w:style w:type="paragraph" w:styleId="TOC2">
    <w:name w:val="toc 2"/>
    <w:basedOn w:val="Normal"/>
    <w:next w:val="Normal"/>
    <w:autoRedefine/>
    <w:uiPriority w:val="39"/>
    <w:unhideWhenUsed/>
    <w:rsid w:val="002A6A24"/>
    <w:pPr>
      <w:spacing w:after="100"/>
      <w:ind w:left="220"/>
    </w:pPr>
  </w:style>
  <w:style w:type="character" w:customStyle="1" w:styleId="Heading3Char">
    <w:name w:val="Heading 3 Char"/>
    <w:basedOn w:val="DefaultParagraphFont"/>
    <w:link w:val="Heading3"/>
    <w:uiPriority w:val="9"/>
    <w:rsid w:val="00144A66"/>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9476C1"/>
    <w:pPr>
      <w:spacing w:after="100"/>
      <w:ind w:left="440"/>
    </w:pPr>
  </w:style>
  <w:style w:type="table" w:styleId="TableGrid">
    <w:name w:val="Table Grid"/>
    <w:basedOn w:val="TableNormal"/>
    <w:uiPriority w:val="39"/>
    <w:rsid w:val="00596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A0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596A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uiPriority w:val="9"/>
    <w:rsid w:val="00BF78DD"/>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F44E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44E34"/>
    <w:rPr>
      <w:b/>
      <w:bCs/>
    </w:rPr>
  </w:style>
  <w:style w:type="paragraph" w:styleId="Revision">
    <w:name w:val="Revision"/>
    <w:hidden/>
    <w:uiPriority w:val="99"/>
    <w:semiHidden/>
    <w:rsid w:val="0060424C"/>
    <w:pPr>
      <w:spacing w:after="0" w:line="240" w:lineRule="auto"/>
    </w:pPr>
  </w:style>
  <w:style w:type="character" w:customStyle="1" w:styleId="cf01">
    <w:name w:val="cf01"/>
    <w:basedOn w:val="DefaultParagraphFont"/>
    <w:rsid w:val="005F7637"/>
    <w:rPr>
      <w:rFonts w:ascii="Segoe UI" w:hAnsi="Segoe UI" w:cs="Segoe UI" w:hint="default"/>
      <w:sz w:val="18"/>
      <w:szCs w:val="18"/>
    </w:rPr>
  </w:style>
  <w:style w:type="character" w:styleId="Emphasis">
    <w:name w:val="Emphasis"/>
    <w:basedOn w:val="DefaultParagraphFont"/>
    <w:uiPriority w:val="20"/>
    <w:qFormat/>
    <w:rsid w:val="005E1F19"/>
    <w:rPr>
      <w:i/>
      <w:iCs/>
    </w:rPr>
  </w:style>
  <w:style w:type="character" w:customStyle="1" w:styleId="cf11">
    <w:name w:val="cf11"/>
    <w:basedOn w:val="DefaultParagraphFont"/>
    <w:rsid w:val="00AF6E01"/>
    <w:rPr>
      <w:rFonts w:ascii="Segoe UI" w:hAnsi="Segoe UI" w:cs="Segoe UI" w:hint="default"/>
      <w:strike/>
      <w:sz w:val="18"/>
      <w:szCs w:val="18"/>
    </w:rPr>
  </w:style>
  <w:style w:type="character" w:customStyle="1" w:styleId="Heading5Char">
    <w:name w:val="Heading 5 Char"/>
    <w:basedOn w:val="DefaultParagraphFont"/>
    <w:link w:val="Heading5"/>
    <w:uiPriority w:val="9"/>
    <w:semiHidden/>
    <w:rsid w:val="006E65C4"/>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CA7A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2627">
      <w:bodyDiv w:val="1"/>
      <w:marLeft w:val="0"/>
      <w:marRight w:val="0"/>
      <w:marTop w:val="0"/>
      <w:marBottom w:val="0"/>
      <w:divBdr>
        <w:top w:val="none" w:sz="0" w:space="0" w:color="auto"/>
        <w:left w:val="none" w:sz="0" w:space="0" w:color="auto"/>
        <w:bottom w:val="none" w:sz="0" w:space="0" w:color="auto"/>
        <w:right w:val="none" w:sz="0" w:space="0" w:color="auto"/>
      </w:divBdr>
    </w:div>
    <w:div w:id="38406961">
      <w:bodyDiv w:val="1"/>
      <w:marLeft w:val="0"/>
      <w:marRight w:val="0"/>
      <w:marTop w:val="0"/>
      <w:marBottom w:val="0"/>
      <w:divBdr>
        <w:top w:val="none" w:sz="0" w:space="0" w:color="auto"/>
        <w:left w:val="none" w:sz="0" w:space="0" w:color="auto"/>
        <w:bottom w:val="none" w:sz="0" w:space="0" w:color="auto"/>
        <w:right w:val="none" w:sz="0" w:space="0" w:color="auto"/>
      </w:divBdr>
    </w:div>
    <w:div w:id="55864014">
      <w:bodyDiv w:val="1"/>
      <w:marLeft w:val="0"/>
      <w:marRight w:val="0"/>
      <w:marTop w:val="0"/>
      <w:marBottom w:val="0"/>
      <w:divBdr>
        <w:top w:val="none" w:sz="0" w:space="0" w:color="auto"/>
        <w:left w:val="none" w:sz="0" w:space="0" w:color="auto"/>
        <w:bottom w:val="none" w:sz="0" w:space="0" w:color="auto"/>
        <w:right w:val="none" w:sz="0" w:space="0" w:color="auto"/>
      </w:divBdr>
    </w:div>
    <w:div w:id="110906712">
      <w:bodyDiv w:val="1"/>
      <w:marLeft w:val="0"/>
      <w:marRight w:val="0"/>
      <w:marTop w:val="0"/>
      <w:marBottom w:val="0"/>
      <w:divBdr>
        <w:top w:val="none" w:sz="0" w:space="0" w:color="auto"/>
        <w:left w:val="none" w:sz="0" w:space="0" w:color="auto"/>
        <w:bottom w:val="none" w:sz="0" w:space="0" w:color="auto"/>
        <w:right w:val="none" w:sz="0" w:space="0" w:color="auto"/>
      </w:divBdr>
    </w:div>
    <w:div w:id="118426822">
      <w:bodyDiv w:val="1"/>
      <w:marLeft w:val="0"/>
      <w:marRight w:val="0"/>
      <w:marTop w:val="0"/>
      <w:marBottom w:val="0"/>
      <w:divBdr>
        <w:top w:val="none" w:sz="0" w:space="0" w:color="auto"/>
        <w:left w:val="none" w:sz="0" w:space="0" w:color="auto"/>
        <w:bottom w:val="none" w:sz="0" w:space="0" w:color="auto"/>
        <w:right w:val="none" w:sz="0" w:space="0" w:color="auto"/>
      </w:divBdr>
    </w:div>
    <w:div w:id="137068302">
      <w:bodyDiv w:val="1"/>
      <w:marLeft w:val="0"/>
      <w:marRight w:val="0"/>
      <w:marTop w:val="0"/>
      <w:marBottom w:val="0"/>
      <w:divBdr>
        <w:top w:val="none" w:sz="0" w:space="0" w:color="auto"/>
        <w:left w:val="none" w:sz="0" w:space="0" w:color="auto"/>
        <w:bottom w:val="none" w:sz="0" w:space="0" w:color="auto"/>
        <w:right w:val="none" w:sz="0" w:space="0" w:color="auto"/>
      </w:divBdr>
    </w:div>
    <w:div w:id="178008275">
      <w:bodyDiv w:val="1"/>
      <w:marLeft w:val="0"/>
      <w:marRight w:val="0"/>
      <w:marTop w:val="0"/>
      <w:marBottom w:val="0"/>
      <w:divBdr>
        <w:top w:val="none" w:sz="0" w:space="0" w:color="auto"/>
        <w:left w:val="none" w:sz="0" w:space="0" w:color="auto"/>
        <w:bottom w:val="none" w:sz="0" w:space="0" w:color="auto"/>
        <w:right w:val="none" w:sz="0" w:space="0" w:color="auto"/>
      </w:divBdr>
    </w:div>
    <w:div w:id="213124108">
      <w:bodyDiv w:val="1"/>
      <w:marLeft w:val="0"/>
      <w:marRight w:val="0"/>
      <w:marTop w:val="0"/>
      <w:marBottom w:val="0"/>
      <w:divBdr>
        <w:top w:val="none" w:sz="0" w:space="0" w:color="auto"/>
        <w:left w:val="none" w:sz="0" w:space="0" w:color="auto"/>
        <w:bottom w:val="none" w:sz="0" w:space="0" w:color="auto"/>
        <w:right w:val="none" w:sz="0" w:space="0" w:color="auto"/>
      </w:divBdr>
    </w:div>
    <w:div w:id="393897777">
      <w:bodyDiv w:val="1"/>
      <w:marLeft w:val="0"/>
      <w:marRight w:val="0"/>
      <w:marTop w:val="0"/>
      <w:marBottom w:val="0"/>
      <w:divBdr>
        <w:top w:val="none" w:sz="0" w:space="0" w:color="auto"/>
        <w:left w:val="none" w:sz="0" w:space="0" w:color="auto"/>
        <w:bottom w:val="none" w:sz="0" w:space="0" w:color="auto"/>
        <w:right w:val="none" w:sz="0" w:space="0" w:color="auto"/>
      </w:divBdr>
    </w:div>
    <w:div w:id="452210556">
      <w:bodyDiv w:val="1"/>
      <w:marLeft w:val="0"/>
      <w:marRight w:val="0"/>
      <w:marTop w:val="0"/>
      <w:marBottom w:val="0"/>
      <w:divBdr>
        <w:top w:val="none" w:sz="0" w:space="0" w:color="auto"/>
        <w:left w:val="none" w:sz="0" w:space="0" w:color="auto"/>
        <w:bottom w:val="none" w:sz="0" w:space="0" w:color="auto"/>
        <w:right w:val="none" w:sz="0" w:space="0" w:color="auto"/>
      </w:divBdr>
    </w:div>
    <w:div w:id="465584690">
      <w:bodyDiv w:val="1"/>
      <w:marLeft w:val="0"/>
      <w:marRight w:val="0"/>
      <w:marTop w:val="0"/>
      <w:marBottom w:val="0"/>
      <w:divBdr>
        <w:top w:val="none" w:sz="0" w:space="0" w:color="auto"/>
        <w:left w:val="none" w:sz="0" w:space="0" w:color="auto"/>
        <w:bottom w:val="none" w:sz="0" w:space="0" w:color="auto"/>
        <w:right w:val="none" w:sz="0" w:space="0" w:color="auto"/>
      </w:divBdr>
    </w:div>
    <w:div w:id="471948330">
      <w:bodyDiv w:val="1"/>
      <w:marLeft w:val="0"/>
      <w:marRight w:val="0"/>
      <w:marTop w:val="0"/>
      <w:marBottom w:val="0"/>
      <w:divBdr>
        <w:top w:val="none" w:sz="0" w:space="0" w:color="auto"/>
        <w:left w:val="none" w:sz="0" w:space="0" w:color="auto"/>
        <w:bottom w:val="none" w:sz="0" w:space="0" w:color="auto"/>
        <w:right w:val="none" w:sz="0" w:space="0" w:color="auto"/>
      </w:divBdr>
    </w:div>
    <w:div w:id="501046678">
      <w:bodyDiv w:val="1"/>
      <w:marLeft w:val="0"/>
      <w:marRight w:val="0"/>
      <w:marTop w:val="0"/>
      <w:marBottom w:val="0"/>
      <w:divBdr>
        <w:top w:val="none" w:sz="0" w:space="0" w:color="auto"/>
        <w:left w:val="none" w:sz="0" w:space="0" w:color="auto"/>
        <w:bottom w:val="none" w:sz="0" w:space="0" w:color="auto"/>
        <w:right w:val="none" w:sz="0" w:space="0" w:color="auto"/>
      </w:divBdr>
    </w:div>
    <w:div w:id="574625751">
      <w:bodyDiv w:val="1"/>
      <w:marLeft w:val="0"/>
      <w:marRight w:val="0"/>
      <w:marTop w:val="0"/>
      <w:marBottom w:val="0"/>
      <w:divBdr>
        <w:top w:val="none" w:sz="0" w:space="0" w:color="auto"/>
        <w:left w:val="none" w:sz="0" w:space="0" w:color="auto"/>
        <w:bottom w:val="none" w:sz="0" w:space="0" w:color="auto"/>
        <w:right w:val="none" w:sz="0" w:space="0" w:color="auto"/>
      </w:divBdr>
    </w:div>
    <w:div w:id="604848175">
      <w:bodyDiv w:val="1"/>
      <w:marLeft w:val="0"/>
      <w:marRight w:val="0"/>
      <w:marTop w:val="0"/>
      <w:marBottom w:val="0"/>
      <w:divBdr>
        <w:top w:val="none" w:sz="0" w:space="0" w:color="auto"/>
        <w:left w:val="none" w:sz="0" w:space="0" w:color="auto"/>
        <w:bottom w:val="none" w:sz="0" w:space="0" w:color="auto"/>
        <w:right w:val="none" w:sz="0" w:space="0" w:color="auto"/>
      </w:divBdr>
    </w:div>
    <w:div w:id="624116042">
      <w:bodyDiv w:val="1"/>
      <w:marLeft w:val="0"/>
      <w:marRight w:val="0"/>
      <w:marTop w:val="0"/>
      <w:marBottom w:val="0"/>
      <w:divBdr>
        <w:top w:val="none" w:sz="0" w:space="0" w:color="auto"/>
        <w:left w:val="none" w:sz="0" w:space="0" w:color="auto"/>
        <w:bottom w:val="none" w:sz="0" w:space="0" w:color="auto"/>
        <w:right w:val="none" w:sz="0" w:space="0" w:color="auto"/>
      </w:divBdr>
    </w:div>
    <w:div w:id="641081940">
      <w:bodyDiv w:val="1"/>
      <w:marLeft w:val="0"/>
      <w:marRight w:val="0"/>
      <w:marTop w:val="0"/>
      <w:marBottom w:val="0"/>
      <w:divBdr>
        <w:top w:val="none" w:sz="0" w:space="0" w:color="auto"/>
        <w:left w:val="none" w:sz="0" w:space="0" w:color="auto"/>
        <w:bottom w:val="none" w:sz="0" w:space="0" w:color="auto"/>
        <w:right w:val="none" w:sz="0" w:space="0" w:color="auto"/>
      </w:divBdr>
    </w:div>
    <w:div w:id="659113149">
      <w:bodyDiv w:val="1"/>
      <w:marLeft w:val="0"/>
      <w:marRight w:val="0"/>
      <w:marTop w:val="0"/>
      <w:marBottom w:val="0"/>
      <w:divBdr>
        <w:top w:val="none" w:sz="0" w:space="0" w:color="auto"/>
        <w:left w:val="none" w:sz="0" w:space="0" w:color="auto"/>
        <w:bottom w:val="none" w:sz="0" w:space="0" w:color="auto"/>
        <w:right w:val="none" w:sz="0" w:space="0" w:color="auto"/>
      </w:divBdr>
    </w:div>
    <w:div w:id="664866609">
      <w:bodyDiv w:val="1"/>
      <w:marLeft w:val="0"/>
      <w:marRight w:val="0"/>
      <w:marTop w:val="0"/>
      <w:marBottom w:val="0"/>
      <w:divBdr>
        <w:top w:val="none" w:sz="0" w:space="0" w:color="auto"/>
        <w:left w:val="none" w:sz="0" w:space="0" w:color="auto"/>
        <w:bottom w:val="none" w:sz="0" w:space="0" w:color="auto"/>
        <w:right w:val="none" w:sz="0" w:space="0" w:color="auto"/>
      </w:divBdr>
    </w:div>
    <w:div w:id="683480134">
      <w:bodyDiv w:val="1"/>
      <w:marLeft w:val="0"/>
      <w:marRight w:val="0"/>
      <w:marTop w:val="0"/>
      <w:marBottom w:val="0"/>
      <w:divBdr>
        <w:top w:val="none" w:sz="0" w:space="0" w:color="auto"/>
        <w:left w:val="none" w:sz="0" w:space="0" w:color="auto"/>
        <w:bottom w:val="none" w:sz="0" w:space="0" w:color="auto"/>
        <w:right w:val="none" w:sz="0" w:space="0" w:color="auto"/>
      </w:divBdr>
    </w:div>
    <w:div w:id="689379116">
      <w:bodyDiv w:val="1"/>
      <w:marLeft w:val="0"/>
      <w:marRight w:val="0"/>
      <w:marTop w:val="0"/>
      <w:marBottom w:val="0"/>
      <w:divBdr>
        <w:top w:val="none" w:sz="0" w:space="0" w:color="auto"/>
        <w:left w:val="none" w:sz="0" w:space="0" w:color="auto"/>
        <w:bottom w:val="none" w:sz="0" w:space="0" w:color="auto"/>
        <w:right w:val="none" w:sz="0" w:space="0" w:color="auto"/>
      </w:divBdr>
    </w:div>
    <w:div w:id="726341052">
      <w:bodyDiv w:val="1"/>
      <w:marLeft w:val="0"/>
      <w:marRight w:val="0"/>
      <w:marTop w:val="0"/>
      <w:marBottom w:val="0"/>
      <w:divBdr>
        <w:top w:val="none" w:sz="0" w:space="0" w:color="auto"/>
        <w:left w:val="none" w:sz="0" w:space="0" w:color="auto"/>
        <w:bottom w:val="none" w:sz="0" w:space="0" w:color="auto"/>
        <w:right w:val="none" w:sz="0" w:space="0" w:color="auto"/>
      </w:divBdr>
      <w:divsChild>
        <w:div w:id="1906069200">
          <w:marLeft w:val="0"/>
          <w:marRight w:val="0"/>
          <w:marTop w:val="0"/>
          <w:marBottom w:val="0"/>
          <w:divBdr>
            <w:top w:val="none" w:sz="0" w:space="0" w:color="auto"/>
            <w:left w:val="none" w:sz="0" w:space="0" w:color="auto"/>
            <w:bottom w:val="none" w:sz="0" w:space="0" w:color="auto"/>
            <w:right w:val="none" w:sz="0" w:space="0" w:color="auto"/>
          </w:divBdr>
          <w:divsChild>
            <w:div w:id="2027754824">
              <w:marLeft w:val="0"/>
              <w:marRight w:val="0"/>
              <w:marTop w:val="0"/>
              <w:marBottom w:val="0"/>
              <w:divBdr>
                <w:top w:val="none" w:sz="0" w:space="0" w:color="auto"/>
                <w:left w:val="none" w:sz="0" w:space="0" w:color="auto"/>
                <w:bottom w:val="none" w:sz="0" w:space="0" w:color="auto"/>
                <w:right w:val="none" w:sz="0" w:space="0" w:color="auto"/>
              </w:divBdr>
              <w:divsChild>
                <w:div w:id="96836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078376">
      <w:bodyDiv w:val="1"/>
      <w:marLeft w:val="0"/>
      <w:marRight w:val="0"/>
      <w:marTop w:val="0"/>
      <w:marBottom w:val="0"/>
      <w:divBdr>
        <w:top w:val="none" w:sz="0" w:space="0" w:color="auto"/>
        <w:left w:val="none" w:sz="0" w:space="0" w:color="auto"/>
        <w:bottom w:val="none" w:sz="0" w:space="0" w:color="auto"/>
        <w:right w:val="none" w:sz="0" w:space="0" w:color="auto"/>
      </w:divBdr>
    </w:div>
    <w:div w:id="766657950">
      <w:bodyDiv w:val="1"/>
      <w:marLeft w:val="0"/>
      <w:marRight w:val="0"/>
      <w:marTop w:val="0"/>
      <w:marBottom w:val="0"/>
      <w:divBdr>
        <w:top w:val="none" w:sz="0" w:space="0" w:color="auto"/>
        <w:left w:val="none" w:sz="0" w:space="0" w:color="auto"/>
        <w:bottom w:val="none" w:sz="0" w:space="0" w:color="auto"/>
        <w:right w:val="none" w:sz="0" w:space="0" w:color="auto"/>
      </w:divBdr>
      <w:divsChild>
        <w:div w:id="1525702647">
          <w:marLeft w:val="0"/>
          <w:marRight w:val="0"/>
          <w:marTop w:val="0"/>
          <w:marBottom w:val="0"/>
          <w:divBdr>
            <w:top w:val="none" w:sz="0" w:space="0" w:color="auto"/>
            <w:left w:val="none" w:sz="0" w:space="0" w:color="auto"/>
            <w:bottom w:val="none" w:sz="0" w:space="0" w:color="auto"/>
            <w:right w:val="none" w:sz="0" w:space="0" w:color="auto"/>
          </w:divBdr>
          <w:divsChild>
            <w:div w:id="1122576596">
              <w:marLeft w:val="0"/>
              <w:marRight w:val="0"/>
              <w:marTop w:val="0"/>
              <w:marBottom w:val="0"/>
              <w:divBdr>
                <w:top w:val="none" w:sz="0" w:space="0" w:color="auto"/>
                <w:left w:val="none" w:sz="0" w:space="0" w:color="auto"/>
                <w:bottom w:val="none" w:sz="0" w:space="0" w:color="auto"/>
                <w:right w:val="none" w:sz="0" w:space="0" w:color="auto"/>
              </w:divBdr>
              <w:divsChild>
                <w:div w:id="78527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1407">
      <w:bodyDiv w:val="1"/>
      <w:marLeft w:val="0"/>
      <w:marRight w:val="0"/>
      <w:marTop w:val="0"/>
      <w:marBottom w:val="0"/>
      <w:divBdr>
        <w:top w:val="none" w:sz="0" w:space="0" w:color="auto"/>
        <w:left w:val="none" w:sz="0" w:space="0" w:color="auto"/>
        <w:bottom w:val="none" w:sz="0" w:space="0" w:color="auto"/>
        <w:right w:val="none" w:sz="0" w:space="0" w:color="auto"/>
      </w:divBdr>
    </w:div>
    <w:div w:id="950822583">
      <w:bodyDiv w:val="1"/>
      <w:marLeft w:val="0"/>
      <w:marRight w:val="0"/>
      <w:marTop w:val="0"/>
      <w:marBottom w:val="0"/>
      <w:divBdr>
        <w:top w:val="none" w:sz="0" w:space="0" w:color="auto"/>
        <w:left w:val="none" w:sz="0" w:space="0" w:color="auto"/>
        <w:bottom w:val="none" w:sz="0" w:space="0" w:color="auto"/>
        <w:right w:val="none" w:sz="0" w:space="0" w:color="auto"/>
      </w:divBdr>
    </w:div>
    <w:div w:id="970206351">
      <w:bodyDiv w:val="1"/>
      <w:marLeft w:val="0"/>
      <w:marRight w:val="0"/>
      <w:marTop w:val="0"/>
      <w:marBottom w:val="0"/>
      <w:divBdr>
        <w:top w:val="none" w:sz="0" w:space="0" w:color="auto"/>
        <w:left w:val="none" w:sz="0" w:space="0" w:color="auto"/>
        <w:bottom w:val="none" w:sz="0" w:space="0" w:color="auto"/>
        <w:right w:val="none" w:sz="0" w:space="0" w:color="auto"/>
      </w:divBdr>
    </w:div>
    <w:div w:id="978413394">
      <w:bodyDiv w:val="1"/>
      <w:marLeft w:val="0"/>
      <w:marRight w:val="0"/>
      <w:marTop w:val="0"/>
      <w:marBottom w:val="0"/>
      <w:divBdr>
        <w:top w:val="none" w:sz="0" w:space="0" w:color="auto"/>
        <w:left w:val="none" w:sz="0" w:space="0" w:color="auto"/>
        <w:bottom w:val="none" w:sz="0" w:space="0" w:color="auto"/>
        <w:right w:val="none" w:sz="0" w:space="0" w:color="auto"/>
      </w:divBdr>
    </w:div>
    <w:div w:id="982346603">
      <w:bodyDiv w:val="1"/>
      <w:marLeft w:val="0"/>
      <w:marRight w:val="0"/>
      <w:marTop w:val="0"/>
      <w:marBottom w:val="0"/>
      <w:divBdr>
        <w:top w:val="none" w:sz="0" w:space="0" w:color="auto"/>
        <w:left w:val="none" w:sz="0" w:space="0" w:color="auto"/>
        <w:bottom w:val="none" w:sz="0" w:space="0" w:color="auto"/>
        <w:right w:val="none" w:sz="0" w:space="0" w:color="auto"/>
      </w:divBdr>
    </w:div>
    <w:div w:id="1093284578">
      <w:bodyDiv w:val="1"/>
      <w:marLeft w:val="0"/>
      <w:marRight w:val="0"/>
      <w:marTop w:val="0"/>
      <w:marBottom w:val="0"/>
      <w:divBdr>
        <w:top w:val="none" w:sz="0" w:space="0" w:color="auto"/>
        <w:left w:val="none" w:sz="0" w:space="0" w:color="auto"/>
        <w:bottom w:val="none" w:sz="0" w:space="0" w:color="auto"/>
        <w:right w:val="none" w:sz="0" w:space="0" w:color="auto"/>
      </w:divBdr>
      <w:divsChild>
        <w:div w:id="504327044">
          <w:marLeft w:val="0"/>
          <w:marRight w:val="0"/>
          <w:marTop w:val="0"/>
          <w:marBottom w:val="0"/>
          <w:divBdr>
            <w:top w:val="none" w:sz="0" w:space="0" w:color="auto"/>
            <w:left w:val="none" w:sz="0" w:space="0" w:color="auto"/>
            <w:bottom w:val="none" w:sz="0" w:space="0" w:color="auto"/>
            <w:right w:val="none" w:sz="0" w:space="0" w:color="auto"/>
          </w:divBdr>
          <w:divsChild>
            <w:div w:id="1226262527">
              <w:marLeft w:val="0"/>
              <w:marRight w:val="0"/>
              <w:marTop w:val="0"/>
              <w:marBottom w:val="0"/>
              <w:divBdr>
                <w:top w:val="none" w:sz="0" w:space="0" w:color="auto"/>
                <w:left w:val="none" w:sz="0" w:space="0" w:color="auto"/>
                <w:bottom w:val="none" w:sz="0" w:space="0" w:color="auto"/>
                <w:right w:val="none" w:sz="0" w:space="0" w:color="auto"/>
              </w:divBdr>
              <w:divsChild>
                <w:div w:id="33295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166599">
      <w:bodyDiv w:val="1"/>
      <w:marLeft w:val="0"/>
      <w:marRight w:val="0"/>
      <w:marTop w:val="0"/>
      <w:marBottom w:val="0"/>
      <w:divBdr>
        <w:top w:val="none" w:sz="0" w:space="0" w:color="auto"/>
        <w:left w:val="none" w:sz="0" w:space="0" w:color="auto"/>
        <w:bottom w:val="none" w:sz="0" w:space="0" w:color="auto"/>
        <w:right w:val="none" w:sz="0" w:space="0" w:color="auto"/>
      </w:divBdr>
      <w:divsChild>
        <w:div w:id="33387599">
          <w:marLeft w:val="0"/>
          <w:marRight w:val="0"/>
          <w:marTop w:val="240"/>
          <w:marBottom w:val="0"/>
          <w:divBdr>
            <w:top w:val="none" w:sz="0" w:space="0" w:color="auto"/>
            <w:left w:val="none" w:sz="0" w:space="0" w:color="auto"/>
            <w:bottom w:val="none" w:sz="0" w:space="0" w:color="auto"/>
            <w:right w:val="none" w:sz="0" w:space="0" w:color="auto"/>
          </w:divBdr>
          <w:divsChild>
            <w:div w:id="1657607173">
              <w:marLeft w:val="0"/>
              <w:marRight w:val="0"/>
              <w:marTop w:val="0"/>
              <w:marBottom w:val="0"/>
              <w:divBdr>
                <w:top w:val="none" w:sz="0" w:space="0" w:color="auto"/>
                <w:left w:val="none" w:sz="0" w:space="0" w:color="auto"/>
                <w:bottom w:val="none" w:sz="0" w:space="0" w:color="auto"/>
                <w:right w:val="none" w:sz="0" w:space="0" w:color="auto"/>
              </w:divBdr>
              <w:divsChild>
                <w:div w:id="953711654">
                  <w:marLeft w:val="0"/>
                  <w:marRight w:val="0"/>
                  <w:marTop w:val="0"/>
                  <w:marBottom w:val="0"/>
                  <w:divBdr>
                    <w:top w:val="none" w:sz="0" w:space="0" w:color="auto"/>
                    <w:left w:val="none" w:sz="0" w:space="0" w:color="auto"/>
                    <w:bottom w:val="none" w:sz="0" w:space="0" w:color="auto"/>
                    <w:right w:val="none" w:sz="0" w:space="0" w:color="auto"/>
                  </w:divBdr>
                  <w:divsChild>
                    <w:div w:id="2033921128">
                      <w:marLeft w:val="0"/>
                      <w:marRight w:val="0"/>
                      <w:marTop w:val="0"/>
                      <w:marBottom w:val="0"/>
                      <w:divBdr>
                        <w:top w:val="none" w:sz="0" w:space="0" w:color="auto"/>
                        <w:left w:val="none" w:sz="0" w:space="0" w:color="auto"/>
                        <w:bottom w:val="none" w:sz="0" w:space="0" w:color="auto"/>
                        <w:right w:val="none" w:sz="0" w:space="0" w:color="auto"/>
                      </w:divBdr>
                      <w:divsChild>
                        <w:div w:id="1190878241">
                          <w:marLeft w:val="0"/>
                          <w:marRight w:val="0"/>
                          <w:marTop w:val="0"/>
                          <w:marBottom w:val="0"/>
                          <w:divBdr>
                            <w:top w:val="none" w:sz="0" w:space="0" w:color="auto"/>
                            <w:left w:val="none" w:sz="0" w:space="0" w:color="auto"/>
                            <w:bottom w:val="none" w:sz="0" w:space="0" w:color="auto"/>
                            <w:right w:val="none" w:sz="0" w:space="0" w:color="auto"/>
                          </w:divBdr>
                          <w:divsChild>
                            <w:div w:id="369453609">
                              <w:marLeft w:val="0"/>
                              <w:marRight w:val="0"/>
                              <w:marTop w:val="0"/>
                              <w:marBottom w:val="0"/>
                              <w:divBdr>
                                <w:top w:val="none" w:sz="0" w:space="0" w:color="auto"/>
                                <w:left w:val="none" w:sz="0" w:space="0" w:color="auto"/>
                                <w:bottom w:val="none" w:sz="0" w:space="0" w:color="auto"/>
                                <w:right w:val="none" w:sz="0" w:space="0" w:color="auto"/>
                              </w:divBdr>
                              <w:divsChild>
                                <w:div w:id="617958122">
                                  <w:marLeft w:val="0"/>
                                  <w:marRight w:val="0"/>
                                  <w:marTop w:val="0"/>
                                  <w:marBottom w:val="0"/>
                                  <w:divBdr>
                                    <w:top w:val="none" w:sz="0" w:space="0" w:color="auto"/>
                                    <w:left w:val="none" w:sz="0" w:space="0" w:color="auto"/>
                                    <w:bottom w:val="none" w:sz="0" w:space="0" w:color="auto"/>
                                    <w:right w:val="none" w:sz="0" w:space="0" w:color="auto"/>
                                  </w:divBdr>
                                  <w:divsChild>
                                    <w:div w:id="151935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019679">
      <w:bodyDiv w:val="1"/>
      <w:marLeft w:val="0"/>
      <w:marRight w:val="0"/>
      <w:marTop w:val="0"/>
      <w:marBottom w:val="0"/>
      <w:divBdr>
        <w:top w:val="none" w:sz="0" w:space="0" w:color="auto"/>
        <w:left w:val="none" w:sz="0" w:space="0" w:color="auto"/>
        <w:bottom w:val="none" w:sz="0" w:space="0" w:color="auto"/>
        <w:right w:val="none" w:sz="0" w:space="0" w:color="auto"/>
      </w:divBdr>
    </w:div>
    <w:div w:id="1189371656">
      <w:bodyDiv w:val="1"/>
      <w:marLeft w:val="0"/>
      <w:marRight w:val="0"/>
      <w:marTop w:val="0"/>
      <w:marBottom w:val="0"/>
      <w:divBdr>
        <w:top w:val="none" w:sz="0" w:space="0" w:color="auto"/>
        <w:left w:val="none" w:sz="0" w:space="0" w:color="auto"/>
        <w:bottom w:val="none" w:sz="0" w:space="0" w:color="auto"/>
        <w:right w:val="none" w:sz="0" w:space="0" w:color="auto"/>
      </w:divBdr>
    </w:div>
    <w:div w:id="1253658450">
      <w:bodyDiv w:val="1"/>
      <w:marLeft w:val="0"/>
      <w:marRight w:val="0"/>
      <w:marTop w:val="0"/>
      <w:marBottom w:val="0"/>
      <w:divBdr>
        <w:top w:val="none" w:sz="0" w:space="0" w:color="auto"/>
        <w:left w:val="none" w:sz="0" w:space="0" w:color="auto"/>
        <w:bottom w:val="none" w:sz="0" w:space="0" w:color="auto"/>
        <w:right w:val="none" w:sz="0" w:space="0" w:color="auto"/>
      </w:divBdr>
    </w:div>
    <w:div w:id="1281688331">
      <w:bodyDiv w:val="1"/>
      <w:marLeft w:val="0"/>
      <w:marRight w:val="0"/>
      <w:marTop w:val="0"/>
      <w:marBottom w:val="0"/>
      <w:divBdr>
        <w:top w:val="none" w:sz="0" w:space="0" w:color="auto"/>
        <w:left w:val="none" w:sz="0" w:space="0" w:color="auto"/>
        <w:bottom w:val="none" w:sz="0" w:space="0" w:color="auto"/>
        <w:right w:val="none" w:sz="0" w:space="0" w:color="auto"/>
      </w:divBdr>
    </w:div>
    <w:div w:id="1305499646">
      <w:bodyDiv w:val="1"/>
      <w:marLeft w:val="0"/>
      <w:marRight w:val="0"/>
      <w:marTop w:val="0"/>
      <w:marBottom w:val="0"/>
      <w:divBdr>
        <w:top w:val="none" w:sz="0" w:space="0" w:color="auto"/>
        <w:left w:val="none" w:sz="0" w:space="0" w:color="auto"/>
        <w:bottom w:val="none" w:sz="0" w:space="0" w:color="auto"/>
        <w:right w:val="none" w:sz="0" w:space="0" w:color="auto"/>
      </w:divBdr>
      <w:divsChild>
        <w:div w:id="1759254051">
          <w:marLeft w:val="0"/>
          <w:marRight w:val="0"/>
          <w:marTop w:val="0"/>
          <w:marBottom w:val="0"/>
          <w:divBdr>
            <w:top w:val="none" w:sz="0" w:space="0" w:color="auto"/>
            <w:left w:val="none" w:sz="0" w:space="0" w:color="auto"/>
            <w:bottom w:val="none" w:sz="0" w:space="0" w:color="auto"/>
            <w:right w:val="none" w:sz="0" w:space="0" w:color="auto"/>
          </w:divBdr>
          <w:divsChild>
            <w:div w:id="1659268320">
              <w:marLeft w:val="0"/>
              <w:marRight w:val="0"/>
              <w:marTop w:val="0"/>
              <w:marBottom w:val="0"/>
              <w:divBdr>
                <w:top w:val="none" w:sz="0" w:space="0" w:color="auto"/>
                <w:left w:val="none" w:sz="0" w:space="0" w:color="auto"/>
                <w:bottom w:val="none" w:sz="0" w:space="0" w:color="auto"/>
                <w:right w:val="none" w:sz="0" w:space="0" w:color="auto"/>
              </w:divBdr>
              <w:divsChild>
                <w:div w:id="33052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691788">
      <w:bodyDiv w:val="1"/>
      <w:marLeft w:val="0"/>
      <w:marRight w:val="0"/>
      <w:marTop w:val="0"/>
      <w:marBottom w:val="0"/>
      <w:divBdr>
        <w:top w:val="none" w:sz="0" w:space="0" w:color="auto"/>
        <w:left w:val="none" w:sz="0" w:space="0" w:color="auto"/>
        <w:bottom w:val="none" w:sz="0" w:space="0" w:color="auto"/>
        <w:right w:val="none" w:sz="0" w:space="0" w:color="auto"/>
      </w:divBdr>
    </w:div>
    <w:div w:id="1378775581">
      <w:bodyDiv w:val="1"/>
      <w:marLeft w:val="0"/>
      <w:marRight w:val="0"/>
      <w:marTop w:val="0"/>
      <w:marBottom w:val="0"/>
      <w:divBdr>
        <w:top w:val="none" w:sz="0" w:space="0" w:color="auto"/>
        <w:left w:val="none" w:sz="0" w:space="0" w:color="auto"/>
        <w:bottom w:val="none" w:sz="0" w:space="0" w:color="auto"/>
        <w:right w:val="none" w:sz="0" w:space="0" w:color="auto"/>
      </w:divBdr>
    </w:div>
    <w:div w:id="1419788281">
      <w:bodyDiv w:val="1"/>
      <w:marLeft w:val="0"/>
      <w:marRight w:val="0"/>
      <w:marTop w:val="0"/>
      <w:marBottom w:val="0"/>
      <w:divBdr>
        <w:top w:val="none" w:sz="0" w:space="0" w:color="auto"/>
        <w:left w:val="none" w:sz="0" w:space="0" w:color="auto"/>
        <w:bottom w:val="none" w:sz="0" w:space="0" w:color="auto"/>
        <w:right w:val="none" w:sz="0" w:space="0" w:color="auto"/>
      </w:divBdr>
    </w:div>
    <w:div w:id="1460223040">
      <w:bodyDiv w:val="1"/>
      <w:marLeft w:val="0"/>
      <w:marRight w:val="0"/>
      <w:marTop w:val="0"/>
      <w:marBottom w:val="0"/>
      <w:divBdr>
        <w:top w:val="none" w:sz="0" w:space="0" w:color="auto"/>
        <w:left w:val="none" w:sz="0" w:space="0" w:color="auto"/>
        <w:bottom w:val="none" w:sz="0" w:space="0" w:color="auto"/>
        <w:right w:val="none" w:sz="0" w:space="0" w:color="auto"/>
      </w:divBdr>
    </w:div>
    <w:div w:id="1470636219">
      <w:bodyDiv w:val="1"/>
      <w:marLeft w:val="0"/>
      <w:marRight w:val="0"/>
      <w:marTop w:val="0"/>
      <w:marBottom w:val="0"/>
      <w:divBdr>
        <w:top w:val="none" w:sz="0" w:space="0" w:color="auto"/>
        <w:left w:val="none" w:sz="0" w:space="0" w:color="auto"/>
        <w:bottom w:val="none" w:sz="0" w:space="0" w:color="auto"/>
        <w:right w:val="none" w:sz="0" w:space="0" w:color="auto"/>
      </w:divBdr>
    </w:div>
    <w:div w:id="1512184421">
      <w:bodyDiv w:val="1"/>
      <w:marLeft w:val="0"/>
      <w:marRight w:val="0"/>
      <w:marTop w:val="0"/>
      <w:marBottom w:val="0"/>
      <w:divBdr>
        <w:top w:val="none" w:sz="0" w:space="0" w:color="auto"/>
        <w:left w:val="none" w:sz="0" w:space="0" w:color="auto"/>
        <w:bottom w:val="none" w:sz="0" w:space="0" w:color="auto"/>
        <w:right w:val="none" w:sz="0" w:space="0" w:color="auto"/>
      </w:divBdr>
    </w:div>
    <w:div w:id="1547567373">
      <w:bodyDiv w:val="1"/>
      <w:marLeft w:val="0"/>
      <w:marRight w:val="0"/>
      <w:marTop w:val="0"/>
      <w:marBottom w:val="0"/>
      <w:divBdr>
        <w:top w:val="none" w:sz="0" w:space="0" w:color="auto"/>
        <w:left w:val="none" w:sz="0" w:space="0" w:color="auto"/>
        <w:bottom w:val="none" w:sz="0" w:space="0" w:color="auto"/>
        <w:right w:val="none" w:sz="0" w:space="0" w:color="auto"/>
      </w:divBdr>
    </w:div>
    <w:div w:id="1570457948">
      <w:bodyDiv w:val="1"/>
      <w:marLeft w:val="0"/>
      <w:marRight w:val="0"/>
      <w:marTop w:val="0"/>
      <w:marBottom w:val="0"/>
      <w:divBdr>
        <w:top w:val="none" w:sz="0" w:space="0" w:color="auto"/>
        <w:left w:val="none" w:sz="0" w:space="0" w:color="auto"/>
        <w:bottom w:val="none" w:sz="0" w:space="0" w:color="auto"/>
        <w:right w:val="none" w:sz="0" w:space="0" w:color="auto"/>
      </w:divBdr>
    </w:div>
    <w:div w:id="1593396197">
      <w:bodyDiv w:val="1"/>
      <w:marLeft w:val="0"/>
      <w:marRight w:val="0"/>
      <w:marTop w:val="0"/>
      <w:marBottom w:val="0"/>
      <w:divBdr>
        <w:top w:val="none" w:sz="0" w:space="0" w:color="auto"/>
        <w:left w:val="none" w:sz="0" w:space="0" w:color="auto"/>
        <w:bottom w:val="none" w:sz="0" w:space="0" w:color="auto"/>
        <w:right w:val="none" w:sz="0" w:space="0" w:color="auto"/>
      </w:divBdr>
      <w:divsChild>
        <w:div w:id="274793938">
          <w:marLeft w:val="0"/>
          <w:marRight w:val="0"/>
          <w:marTop w:val="0"/>
          <w:marBottom w:val="0"/>
          <w:divBdr>
            <w:top w:val="none" w:sz="0" w:space="0" w:color="auto"/>
            <w:left w:val="none" w:sz="0" w:space="0" w:color="auto"/>
            <w:bottom w:val="none" w:sz="0" w:space="0" w:color="auto"/>
            <w:right w:val="none" w:sz="0" w:space="0" w:color="auto"/>
          </w:divBdr>
          <w:divsChild>
            <w:div w:id="772238377">
              <w:marLeft w:val="0"/>
              <w:marRight w:val="0"/>
              <w:marTop w:val="0"/>
              <w:marBottom w:val="0"/>
              <w:divBdr>
                <w:top w:val="none" w:sz="0" w:space="0" w:color="auto"/>
                <w:left w:val="none" w:sz="0" w:space="0" w:color="auto"/>
                <w:bottom w:val="none" w:sz="0" w:space="0" w:color="auto"/>
                <w:right w:val="none" w:sz="0" w:space="0" w:color="auto"/>
              </w:divBdr>
              <w:divsChild>
                <w:div w:id="99107378">
                  <w:marLeft w:val="0"/>
                  <w:marRight w:val="0"/>
                  <w:marTop w:val="0"/>
                  <w:marBottom w:val="0"/>
                  <w:divBdr>
                    <w:top w:val="none" w:sz="0" w:space="0" w:color="auto"/>
                    <w:left w:val="none" w:sz="0" w:space="0" w:color="auto"/>
                    <w:bottom w:val="none" w:sz="0" w:space="0" w:color="auto"/>
                    <w:right w:val="none" w:sz="0" w:space="0" w:color="auto"/>
                  </w:divBdr>
                </w:div>
                <w:div w:id="22537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21398">
          <w:marLeft w:val="0"/>
          <w:marRight w:val="0"/>
          <w:marTop w:val="0"/>
          <w:marBottom w:val="0"/>
          <w:divBdr>
            <w:top w:val="none" w:sz="0" w:space="0" w:color="auto"/>
            <w:left w:val="none" w:sz="0" w:space="0" w:color="auto"/>
            <w:bottom w:val="none" w:sz="0" w:space="0" w:color="auto"/>
            <w:right w:val="none" w:sz="0" w:space="0" w:color="auto"/>
          </w:divBdr>
          <w:divsChild>
            <w:div w:id="638726199">
              <w:marLeft w:val="0"/>
              <w:marRight w:val="0"/>
              <w:marTop w:val="0"/>
              <w:marBottom w:val="0"/>
              <w:divBdr>
                <w:top w:val="none" w:sz="0" w:space="0" w:color="auto"/>
                <w:left w:val="none" w:sz="0" w:space="0" w:color="auto"/>
                <w:bottom w:val="none" w:sz="0" w:space="0" w:color="auto"/>
                <w:right w:val="none" w:sz="0" w:space="0" w:color="auto"/>
              </w:divBdr>
              <w:divsChild>
                <w:div w:id="625309502">
                  <w:marLeft w:val="0"/>
                  <w:marRight w:val="0"/>
                  <w:marTop w:val="0"/>
                  <w:marBottom w:val="0"/>
                  <w:divBdr>
                    <w:top w:val="none" w:sz="0" w:space="0" w:color="auto"/>
                    <w:left w:val="none" w:sz="0" w:space="0" w:color="auto"/>
                    <w:bottom w:val="none" w:sz="0" w:space="0" w:color="auto"/>
                    <w:right w:val="none" w:sz="0" w:space="0" w:color="auto"/>
                  </w:divBdr>
                  <w:divsChild>
                    <w:div w:id="1883864527">
                      <w:marLeft w:val="0"/>
                      <w:marRight w:val="0"/>
                      <w:marTop w:val="0"/>
                      <w:marBottom w:val="0"/>
                      <w:divBdr>
                        <w:top w:val="none" w:sz="0" w:space="0" w:color="auto"/>
                        <w:left w:val="none" w:sz="0" w:space="0" w:color="auto"/>
                        <w:bottom w:val="none" w:sz="0" w:space="0" w:color="auto"/>
                        <w:right w:val="none" w:sz="0" w:space="0" w:color="auto"/>
                      </w:divBdr>
                      <w:divsChild>
                        <w:div w:id="1349332594">
                          <w:marLeft w:val="0"/>
                          <w:marRight w:val="0"/>
                          <w:marTop w:val="0"/>
                          <w:marBottom w:val="0"/>
                          <w:divBdr>
                            <w:top w:val="none" w:sz="0" w:space="0" w:color="auto"/>
                            <w:left w:val="none" w:sz="0" w:space="0" w:color="auto"/>
                            <w:bottom w:val="none" w:sz="0" w:space="0" w:color="auto"/>
                            <w:right w:val="none" w:sz="0" w:space="0" w:color="auto"/>
                          </w:divBdr>
                          <w:divsChild>
                            <w:div w:id="1534226242">
                              <w:marLeft w:val="0"/>
                              <w:marRight w:val="0"/>
                              <w:marTop w:val="0"/>
                              <w:marBottom w:val="0"/>
                              <w:divBdr>
                                <w:top w:val="none" w:sz="0" w:space="0" w:color="auto"/>
                                <w:left w:val="none" w:sz="0" w:space="0" w:color="auto"/>
                                <w:bottom w:val="none" w:sz="0" w:space="0" w:color="auto"/>
                                <w:right w:val="none" w:sz="0" w:space="0" w:color="auto"/>
                              </w:divBdr>
                            </w:div>
                            <w:div w:id="181305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524871">
              <w:marLeft w:val="0"/>
              <w:marRight w:val="0"/>
              <w:marTop w:val="0"/>
              <w:marBottom w:val="0"/>
              <w:divBdr>
                <w:top w:val="none" w:sz="0" w:space="0" w:color="auto"/>
                <w:left w:val="none" w:sz="0" w:space="0" w:color="auto"/>
                <w:bottom w:val="none" w:sz="0" w:space="0" w:color="auto"/>
                <w:right w:val="none" w:sz="0" w:space="0" w:color="auto"/>
              </w:divBdr>
              <w:divsChild>
                <w:div w:id="227112474">
                  <w:marLeft w:val="0"/>
                  <w:marRight w:val="0"/>
                  <w:marTop w:val="0"/>
                  <w:marBottom w:val="0"/>
                  <w:divBdr>
                    <w:top w:val="none" w:sz="0" w:space="0" w:color="auto"/>
                    <w:left w:val="none" w:sz="0" w:space="0" w:color="auto"/>
                    <w:bottom w:val="none" w:sz="0" w:space="0" w:color="auto"/>
                    <w:right w:val="none" w:sz="0" w:space="0" w:color="auto"/>
                  </w:divBdr>
                  <w:divsChild>
                    <w:div w:id="144090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100093">
      <w:bodyDiv w:val="1"/>
      <w:marLeft w:val="0"/>
      <w:marRight w:val="0"/>
      <w:marTop w:val="0"/>
      <w:marBottom w:val="0"/>
      <w:divBdr>
        <w:top w:val="none" w:sz="0" w:space="0" w:color="auto"/>
        <w:left w:val="none" w:sz="0" w:space="0" w:color="auto"/>
        <w:bottom w:val="none" w:sz="0" w:space="0" w:color="auto"/>
        <w:right w:val="none" w:sz="0" w:space="0" w:color="auto"/>
      </w:divBdr>
      <w:divsChild>
        <w:div w:id="1903328114">
          <w:marLeft w:val="0"/>
          <w:marRight w:val="0"/>
          <w:marTop w:val="0"/>
          <w:marBottom w:val="0"/>
          <w:divBdr>
            <w:top w:val="none" w:sz="0" w:space="0" w:color="auto"/>
            <w:left w:val="none" w:sz="0" w:space="0" w:color="auto"/>
            <w:bottom w:val="none" w:sz="0" w:space="0" w:color="auto"/>
            <w:right w:val="none" w:sz="0" w:space="0" w:color="auto"/>
          </w:divBdr>
          <w:divsChild>
            <w:div w:id="965428125">
              <w:marLeft w:val="0"/>
              <w:marRight w:val="0"/>
              <w:marTop w:val="0"/>
              <w:marBottom w:val="0"/>
              <w:divBdr>
                <w:top w:val="none" w:sz="0" w:space="0" w:color="auto"/>
                <w:left w:val="none" w:sz="0" w:space="0" w:color="auto"/>
                <w:bottom w:val="none" w:sz="0" w:space="0" w:color="auto"/>
                <w:right w:val="none" w:sz="0" w:space="0" w:color="auto"/>
              </w:divBdr>
              <w:divsChild>
                <w:div w:id="435711299">
                  <w:marLeft w:val="0"/>
                  <w:marRight w:val="0"/>
                  <w:marTop w:val="0"/>
                  <w:marBottom w:val="0"/>
                  <w:divBdr>
                    <w:top w:val="none" w:sz="0" w:space="0" w:color="auto"/>
                    <w:left w:val="none" w:sz="0" w:space="0" w:color="auto"/>
                    <w:bottom w:val="none" w:sz="0" w:space="0" w:color="auto"/>
                    <w:right w:val="none" w:sz="0" w:space="0" w:color="auto"/>
                  </w:divBdr>
                  <w:divsChild>
                    <w:div w:id="1785230525">
                      <w:marLeft w:val="0"/>
                      <w:marRight w:val="0"/>
                      <w:marTop w:val="0"/>
                      <w:marBottom w:val="0"/>
                      <w:divBdr>
                        <w:top w:val="none" w:sz="0" w:space="0" w:color="auto"/>
                        <w:left w:val="none" w:sz="0" w:space="0" w:color="auto"/>
                        <w:bottom w:val="none" w:sz="0" w:space="0" w:color="auto"/>
                        <w:right w:val="none" w:sz="0" w:space="0" w:color="auto"/>
                      </w:divBdr>
                      <w:divsChild>
                        <w:div w:id="50882990">
                          <w:marLeft w:val="0"/>
                          <w:marRight w:val="0"/>
                          <w:marTop w:val="0"/>
                          <w:marBottom w:val="0"/>
                          <w:divBdr>
                            <w:top w:val="none" w:sz="0" w:space="0" w:color="auto"/>
                            <w:left w:val="none" w:sz="0" w:space="0" w:color="auto"/>
                            <w:bottom w:val="none" w:sz="0" w:space="0" w:color="auto"/>
                            <w:right w:val="none" w:sz="0" w:space="0" w:color="auto"/>
                          </w:divBdr>
                          <w:divsChild>
                            <w:div w:id="34428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937464">
      <w:bodyDiv w:val="1"/>
      <w:marLeft w:val="0"/>
      <w:marRight w:val="0"/>
      <w:marTop w:val="0"/>
      <w:marBottom w:val="0"/>
      <w:divBdr>
        <w:top w:val="none" w:sz="0" w:space="0" w:color="auto"/>
        <w:left w:val="none" w:sz="0" w:space="0" w:color="auto"/>
        <w:bottom w:val="none" w:sz="0" w:space="0" w:color="auto"/>
        <w:right w:val="none" w:sz="0" w:space="0" w:color="auto"/>
      </w:divBdr>
    </w:div>
    <w:div w:id="1806700281">
      <w:bodyDiv w:val="1"/>
      <w:marLeft w:val="0"/>
      <w:marRight w:val="0"/>
      <w:marTop w:val="0"/>
      <w:marBottom w:val="0"/>
      <w:divBdr>
        <w:top w:val="none" w:sz="0" w:space="0" w:color="auto"/>
        <w:left w:val="none" w:sz="0" w:space="0" w:color="auto"/>
        <w:bottom w:val="none" w:sz="0" w:space="0" w:color="auto"/>
        <w:right w:val="none" w:sz="0" w:space="0" w:color="auto"/>
      </w:divBdr>
    </w:div>
    <w:div w:id="1820539792">
      <w:bodyDiv w:val="1"/>
      <w:marLeft w:val="0"/>
      <w:marRight w:val="0"/>
      <w:marTop w:val="0"/>
      <w:marBottom w:val="0"/>
      <w:divBdr>
        <w:top w:val="none" w:sz="0" w:space="0" w:color="auto"/>
        <w:left w:val="none" w:sz="0" w:space="0" w:color="auto"/>
        <w:bottom w:val="none" w:sz="0" w:space="0" w:color="auto"/>
        <w:right w:val="none" w:sz="0" w:space="0" w:color="auto"/>
      </w:divBdr>
    </w:div>
    <w:div w:id="1852648496">
      <w:bodyDiv w:val="1"/>
      <w:marLeft w:val="0"/>
      <w:marRight w:val="0"/>
      <w:marTop w:val="0"/>
      <w:marBottom w:val="0"/>
      <w:divBdr>
        <w:top w:val="none" w:sz="0" w:space="0" w:color="auto"/>
        <w:left w:val="none" w:sz="0" w:space="0" w:color="auto"/>
        <w:bottom w:val="none" w:sz="0" w:space="0" w:color="auto"/>
        <w:right w:val="none" w:sz="0" w:space="0" w:color="auto"/>
      </w:divBdr>
    </w:div>
    <w:div w:id="1883513392">
      <w:bodyDiv w:val="1"/>
      <w:marLeft w:val="0"/>
      <w:marRight w:val="0"/>
      <w:marTop w:val="0"/>
      <w:marBottom w:val="0"/>
      <w:divBdr>
        <w:top w:val="none" w:sz="0" w:space="0" w:color="auto"/>
        <w:left w:val="none" w:sz="0" w:space="0" w:color="auto"/>
        <w:bottom w:val="none" w:sz="0" w:space="0" w:color="auto"/>
        <w:right w:val="none" w:sz="0" w:space="0" w:color="auto"/>
      </w:divBdr>
    </w:div>
    <w:div w:id="1902252784">
      <w:bodyDiv w:val="1"/>
      <w:marLeft w:val="0"/>
      <w:marRight w:val="0"/>
      <w:marTop w:val="0"/>
      <w:marBottom w:val="0"/>
      <w:divBdr>
        <w:top w:val="none" w:sz="0" w:space="0" w:color="auto"/>
        <w:left w:val="none" w:sz="0" w:space="0" w:color="auto"/>
        <w:bottom w:val="none" w:sz="0" w:space="0" w:color="auto"/>
        <w:right w:val="none" w:sz="0" w:space="0" w:color="auto"/>
      </w:divBdr>
    </w:div>
    <w:div w:id="1960410733">
      <w:bodyDiv w:val="1"/>
      <w:marLeft w:val="0"/>
      <w:marRight w:val="0"/>
      <w:marTop w:val="0"/>
      <w:marBottom w:val="0"/>
      <w:divBdr>
        <w:top w:val="none" w:sz="0" w:space="0" w:color="auto"/>
        <w:left w:val="none" w:sz="0" w:space="0" w:color="auto"/>
        <w:bottom w:val="none" w:sz="0" w:space="0" w:color="auto"/>
        <w:right w:val="none" w:sz="0" w:space="0" w:color="auto"/>
      </w:divBdr>
    </w:div>
    <w:div w:id="1976061300">
      <w:bodyDiv w:val="1"/>
      <w:marLeft w:val="0"/>
      <w:marRight w:val="0"/>
      <w:marTop w:val="0"/>
      <w:marBottom w:val="0"/>
      <w:divBdr>
        <w:top w:val="none" w:sz="0" w:space="0" w:color="auto"/>
        <w:left w:val="none" w:sz="0" w:space="0" w:color="auto"/>
        <w:bottom w:val="none" w:sz="0" w:space="0" w:color="auto"/>
        <w:right w:val="none" w:sz="0" w:space="0" w:color="auto"/>
      </w:divBdr>
    </w:div>
    <w:div w:id="1999310576">
      <w:bodyDiv w:val="1"/>
      <w:marLeft w:val="0"/>
      <w:marRight w:val="0"/>
      <w:marTop w:val="0"/>
      <w:marBottom w:val="0"/>
      <w:divBdr>
        <w:top w:val="none" w:sz="0" w:space="0" w:color="auto"/>
        <w:left w:val="none" w:sz="0" w:space="0" w:color="auto"/>
        <w:bottom w:val="none" w:sz="0" w:space="0" w:color="auto"/>
        <w:right w:val="none" w:sz="0" w:space="0" w:color="auto"/>
      </w:divBdr>
    </w:div>
    <w:div w:id="2034303453">
      <w:bodyDiv w:val="1"/>
      <w:marLeft w:val="0"/>
      <w:marRight w:val="0"/>
      <w:marTop w:val="0"/>
      <w:marBottom w:val="0"/>
      <w:divBdr>
        <w:top w:val="none" w:sz="0" w:space="0" w:color="auto"/>
        <w:left w:val="none" w:sz="0" w:space="0" w:color="auto"/>
        <w:bottom w:val="none" w:sz="0" w:space="0" w:color="auto"/>
        <w:right w:val="none" w:sz="0" w:space="0" w:color="auto"/>
      </w:divBdr>
    </w:div>
    <w:div w:id="2039699615">
      <w:bodyDiv w:val="1"/>
      <w:marLeft w:val="0"/>
      <w:marRight w:val="0"/>
      <w:marTop w:val="0"/>
      <w:marBottom w:val="0"/>
      <w:divBdr>
        <w:top w:val="none" w:sz="0" w:space="0" w:color="auto"/>
        <w:left w:val="none" w:sz="0" w:space="0" w:color="auto"/>
        <w:bottom w:val="none" w:sz="0" w:space="0" w:color="auto"/>
        <w:right w:val="none" w:sz="0" w:space="0" w:color="auto"/>
      </w:divBdr>
    </w:div>
    <w:div w:id="2044554739">
      <w:bodyDiv w:val="1"/>
      <w:marLeft w:val="0"/>
      <w:marRight w:val="0"/>
      <w:marTop w:val="0"/>
      <w:marBottom w:val="0"/>
      <w:divBdr>
        <w:top w:val="none" w:sz="0" w:space="0" w:color="auto"/>
        <w:left w:val="none" w:sz="0" w:space="0" w:color="auto"/>
        <w:bottom w:val="none" w:sz="0" w:space="0" w:color="auto"/>
        <w:right w:val="none" w:sz="0" w:space="0" w:color="auto"/>
      </w:divBdr>
    </w:div>
    <w:div w:id="2048673985">
      <w:bodyDiv w:val="1"/>
      <w:marLeft w:val="0"/>
      <w:marRight w:val="0"/>
      <w:marTop w:val="0"/>
      <w:marBottom w:val="0"/>
      <w:divBdr>
        <w:top w:val="none" w:sz="0" w:space="0" w:color="auto"/>
        <w:left w:val="none" w:sz="0" w:space="0" w:color="auto"/>
        <w:bottom w:val="none" w:sz="0" w:space="0" w:color="auto"/>
        <w:right w:val="none" w:sz="0" w:space="0" w:color="auto"/>
      </w:divBdr>
    </w:div>
    <w:div w:id="2051296711">
      <w:bodyDiv w:val="1"/>
      <w:marLeft w:val="0"/>
      <w:marRight w:val="0"/>
      <w:marTop w:val="0"/>
      <w:marBottom w:val="0"/>
      <w:divBdr>
        <w:top w:val="none" w:sz="0" w:space="0" w:color="auto"/>
        <w:left w:val="none" w:sz="0" w:space="0" w:color="auto"/>
        <w:bottom w:val="none" w:sz="0" w:space="0" w:color="auto"/>
        <w:right w:val="none" w:sz="0" w:space="0" w:color="auto"/>
      </w:divBdr>
    </w:div>
    <w:div w:id="2065449502">
      <w:bodyDiv w:val="1"/>
      <w:marLeft w:val="0"/>
      <w:marRight w:val="0"/>
      <w:marTop w:val="0"/>
      <w:marBottom w:val="0"/>
      <w:divBdr>
        <w:top w:val="none" w:sz="0" w:space="0" w:color="auto"/>
        <w:left w:val="none" w:sz="0" w:space="0" w:color="auto"/>
        <w:bottom w:val="none" w:sz="0" w:space="0" w:color="auto"/>
        <w:right w:val="none" w:sz="0" w:space="0" w:color="auto"/>
      </w:divBdr>
    </w:div>
    <w:div w:id="2094348400">
      <w:bodyDiv w:val="1"/>
      <w:marLeft w:val="0"/>
      <w:marRight w:val="0"/>
      <w:marTop w:val="0"/>
      <w:marBottom w:val="0"/>
      <w:divBdr>
        <w:top w:val="none" w:sz="0" w:space="0" w:color="auto"/>
        <w:left w:val="none" w:sz="0" w:space="0" w:color="auto"/>
        <w:bottom w:val="none" w:sz="0" w:space="0" w:color="auto"/>
        <w:right w:val="none" w:sz="0" w:space="0" w:color="auto"/>
      </w:divBdr>
    </w:div>
    <w:div w:id="2139294609">
      <w:bodyDiv w:val="1"/>
      <w:marLeft w:val="0"/>
      <w:marRight w:val="0"/>
      <w:marTop w:val="0"/>
      <w:marBottom w:val="0"/>
      <w:divBdr>
        <w:top w:val="none" w:sz="0" w:space="0" w:color="auto"/>
        <w:left w:val="none" w:sz="0" w:space="0" w:color="auto"/>
        <w:bottom w:val="none" w:sz="0" w:space="0" w:color="auto"/>
        <w:right w:val="none" w:sz="0" w:space="0" w:color="auto"/>
      </w:divBdr>
      <w:divsChild>
        <w:div w:id="897283604">
          <w:marLeft w:val="0"/>
          <w:marRight w:val="0"/>
          <w:marTop w:val="0"/>
          <w:marBottom w:val="0"/>
          <w:divBdr>
            <w:top w:val="none" w:sz="0" w:space="0" w:color="auto"/>
            <w:left w:val="none" w:sz="0" w:space="0" w:color="auto"/>
            <w:bottom w:val="none" w:sz="0" w:space="0" w:color="auto"/>
            <w:right w:val="none" w:sz="0" w:space="0" w:color="auto"/>
          </w:divBdr>
          <w:divsChild>
            <w:div w:id="1191602338">
              <w:marLeft w:val="0"/>
              <w:marRight w:val="0"/>
              <w:marTop w:val="0"/>
              <w:marBottom w:val="0"/>
              <w:divBdr>
                <w:top w:val="none" w:sz="0" w:space="0" w:color="auto"/>
                <w:left w:val="none" w:sz="0" w:space="0" w:color="auto"/>
                <w:bottom w:val="none" w:sz="0" w:space="0" w:color="auto"/>
                <w:right w:val="none" w:sz="0" w:space="0" w:color="auto"/>
              </w:divBdr>
              <w:divsChild>
                <w:div w:id="60596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dfw.state.or.us/habitat/PFA/connect.html" TargetMode="External"/><Relationship Id="rId39" Type="http://schemas.openxmlformats.org/officeDocument/2006/relationships/hyperlink" Target="https://www.gsa.gov/travel/plan-book/per-diem-rates/per-diem-rates-results/?action=perdiems_report&amp;state=OR&amp;fiscal_year=2023&amp;zip=&amp;city=" TargetMode="External"/><Relationship Id="rId21" Type="http://schemas.openxmlformats.org/officeDocument/2006/relationships/hyperlink" Target="mailto:PFA.Grants@odfw.oregon.gov" TargetMode="External"/><Relationship Id="rId34" Type="http://schemas.openxmlformats.org/officeDocument/2006/relationships/header" Target="header6.xml"/><Relationship Id="rId42" Type="http://schemas.openxmlformats.org/officeDocument/2006/relationships/hyperlink" Target="https://www.oregonlegislature.gov/bills_laws/ors/ors279c.html" TargetMode="External"/><Relationship Id="rId47" Type="http://schemas.openxmlformats.org/officeDocument/2006/relationships/footer" Target="footer6.xml"/><Relationship Id="rId50" Type="http://schemas.openxmlformats.org/officeDocument/2006/relationships/hyperlink" Target="https://stateoforegon-my.sharepoint.com/personal/andrew_j_spyrka_odfw_oregon_gov/Documents/Old/PFA/Development/Acquisition/PFA/PFAGrants.com" TargetMode="External"/><Relationship Id="rId55" Type="http://schemas.openxmlformats.org/officeDocument/2006/relationships/hyperlink" Target="https://www.dfw.state.or.us/habitat/PFA/apply.html" TargetMode="External"/><Relationship Id="rId63" Type="http://schemas.openxmlformats.org/officeDocument/2006/relationships/hyperlink" Target="https://www.dfw.state.or.us/habitat/PFA/docs/2025/Appendix%20G%20Comprehensive%20Budget%20Sheet.xlsx" TargetMode="External"/><Relationship Id="rId68" Type="http://schemas.openxmlformats.org/officeDocument/2006/relationships/hyperlink" Target="pfagrants.com" TargetMode="External"/><Relationship Id="rId7" Type="http://schemas.openxmlformats.org/officeDocument/2006/relationships/settings" Target="settings.xml"/><Relationship Id="rId71"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oregon.gov/owrd/programs/WaterRights/IS/FlowRestoration/Tools/Pages/default.aspx" TargetMode="External"/><Relationship Id="rId11" Type="http://schemas.openxmlformats.org/officeDocument/2006/relationships/image" Target="media/image1.png"/><Relationship Id="rId24" Type="http://schemas.openxmlformats.org/officeDocument/2006/relationships/hyperlink" Target="https://www.dfw.state.or.us/habitat/PFA/connect.html" TargetMode="External"/><Relationship Id="rId32" Type="http://schemas.openxmlformats.org/officeDocument/2006/relationships/header" Target="header5.xml"/><Relationship Id="rId37" Type="http://schemas.openxmlformats.org/officeDocument/2006/relationships/footer" Target="footer5.xml"/><Relationship Id="rId40" Type="http://schemas.openxmlformats.org/officeDocument/2006/relationships/hyperlink" Target="https://www.grantinterface.com/Home/Logon?urlkey=odfw" TargetMode="External"/><Relationship Id="rId45" Type="http://schemas.openxmlformats.org/officeDocument/2006/relationships/header" Target="header10.xml"/><Relationship Id="rId53" Type="http://schemas.openxmlformats.org/officeDocument/2006/relationships/hyperlink" Target="https://public.govdelivery.com/accounts/ORDFW/subscriber/new?topic_id=ORDFW_285" TargetMode="External"/><Relationship Id="rId58" Type="http://schemas.openxmlformats.org/officeDocument/2006/relationships/hyperlink" Target="https://www.grantinterface.com/Home/Logon?urlkey=odfw" TargetMode="External"/><Relationship Id="rId66" Type="http://schemas.openxmlformats.org/officeDocument/2006/relationships/hyperlink" Target="https://www.dfw.state.or.us/habitat/PFA/docs/2025/Appendix%20O%20Project%20Completion%20Report.pdf" TargetMode="External"/><Relationship Id="rId7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Andrew.j.spyrka@odfw.oregon.gov" TargetMode="External"/><Relationship Id="rId28" Type="http://schemas.openxmlformats.org/officeDocument/2006/relationships/hyperlink" Target="https://www.dfw.state.or.us/habitat/PFA/grant_program.html" TargetMode="External"/><Relationship Id="rId36" Type="http://schemas.openxmlformats.org/officeDocument/2006/relationships/header" Target="header8.xml"/><Relationship Id="rId49" Type="http://schemas.openxmlformats.org/officeDocument/2006/relationships/footer" Target="footer7.xml"/><Relationship Id="rId57" Type="http://schemas.openxmlformats.org/officeDocument/2006/relationships/hyperlink" Target="https://www.grantinterface.com/Home/Logon?urlkey=odfw" TargetMode="External"/><Relationship Id="rId61" Type="http://schemas.openxmlformats.org/officeDocument/2006/relationships/hyperlink" Target="https://www.dfw.state.or.us/habitat/PFA/docs/2025/Appendix%20V%20Expense%20Reporting%20Template%20and%20Guidance.pdf" TargetMode="External"/><Relationship Id="rId10" Type="http://schemas.openxmlformats.org/officeDocument/2006/relationships/endnotes" Target="endnotes.xml"/><Relationship Id="rId19" Type="http://schemas.openxmlformats.org/officeDocument/2006/relationships/hyperlink" Target="https://www.dfw.state.or.us/habitat/PFA/docs/PFA_GrantProgram_RegionsMap.pdf" TargetMode="External"/><Relationship Id="rId31" Type="http://schemas.openxmlformats.org/officeDocument/2006/relationships/header" Target="header4.xml"/><Relationship Id="rId44" Type="http://schemas.openxmlformats.org/officeDocument/2006/relationships/hyperlink" Target="https://www.oregon.gov/oprd/OH/Pages/ProjectReviewResources.aspx" TargetMode="External"/><Relationship Id="rId52" Type="http://schemas.openxmlformats.org/officeDocument/2006/relationships/hyperlink" Target="https://youtu.be/wzUh7NKbrzY" TargetMode="External"/><Relationship Id="rId60" Type="http://schemas.openxmlformats.org/officeDocument/2006/relationships/hyperlink" Target="https://www.dfw.state.or.us/habitat/PFA/docs/2025/Appendix%20P%20Insurance%20Guidance%20Document%20.pdf" TargetMode="External"/><Relationship Id="rId65" Type="http://schemas.openxmlformats.org/officeDocument/2006/relationships/hyperlink" Target="https://www.dfw.state.or.us/habitat/PFA/docs/2025/Appendix%20I%20Performance%20Report%20and%20Request%20for%20Reimbursement%20Form.pdf"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Tiffany.s.caldwell@odfw.oregon.gov" TargetMode="External"/><Relationship Id="rId27" Type="http://schemas.openxmlformats.org/officeDocument/2006/relationships/hyperlink" Target="https://www.dfw.state.or.us/habitat/PFA/docs/Appendix%20B%20Proposed%20Comprehensive%20HCP%20Covered%20Species%20List.pdf" TargetMode="External"/><Relationship Id="rId30" Type="http://schemas.openxmlformats.org/officeDocument/2006/relationships/hyperlink" Target="https://www.oregon.gov/owrd/programs/WaterRights/IS/FlowRestoration/Tools/Pages/default.aspx" TargetMode="External"/><Relationship Id="rId35" Type="http://schemas.openxmlformats.org/officeDocument/2006/relationships/header" Target="header7.xml"/><Relationship Id="rId43" Type="http://schemas.openxmlformats.org/officeDocument/2006/relationships/hyperlink" Target="https://www.oregon.gov/oprd/OH/Pages/ProjectReview.aspx" TargetMode="External"/><Relationship Id="rId48" Type="http://schemas.openxmlformats.org/officeDocument/2006/relationships/header" Target="header12.xml"/><Relationship Id="rId56" Type="http://schemas.openxmlformats.org/officeDocument/2006/relationships/hyperlink" Target="https://www.grantinterface.com/Home/Logon?urlkey=odfw" TargetMode="External"/><Relationship Id="rId64" Type="http://schemas.openxmlformats.org/officeDocument/2006/relationships/hyperlink" Target="https://www.dfw.state.or.us/habitat/PFA/docs/2025/Appendix%20U%20Amendment%20Request%20Form%20.pdf" TargetMode="External"/><Relationship Id="rId69" Type="http://schemas.openxmlformats.org/officeDocument/2006/relationships/header" Target="header13.xml"/><Relationship Id="rId8" Type="http://schemas.openxmlformats.org/officeDocument/2006/relationships/webSettings" Target="webSettings.xml"/><Relationship Id="rId51" Type="http://schemas.openxmlformats.org/officeDocument/2006/relationships/hyperlink" Target="https://www.grantinterface.com/Home/Logon?urlkey=odfw" TargetMode="External"/><Relationship Id="rId72" Type="http://schemas.openxmlformats.org/officeDocument/2006/relationships/header" Target="header15.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dfw.state.or.us/habitat/PFA/docs/PFARegionsMap.pdf" TargetMode="External"/><Relationship Id="rId33" Type="http://schemas.openxmlformats.org/officeDocument/2006/relationships/footer" Target="footer4.xml"/><Relationship Id="rId38" Type="http://schemas.openxmlformats.org/officeDocument/2006/relationships/header" Target="header9.xml"/><Relationship Id="rId46" Type="http://schemas.openxmlformats.org/officeDocument/2006/relationships/header" Target="header11.xml"/><Relationship Id="rId59" Type="http://schemas.openxmlformats.org/officeDocument/2006/relationships/hyperlink" Target="https://www.dfw.state.or.us/habitat/PFA/docs/water_transaction/Appendix%20B%20Draft%20Grantee%20Agreement_%20Water%20Transactions%20.pdf" TargetMode="External"/><Relationship Id="rId67" Type="http://schemas.openxmlformats.org/officeDocument/2006/relationships/hyperlink" Target="https://www.dfw.state.or.us/habitat/PFA/docs/2025/Appendix%20N%20Yearly%20Performance%20Report.pdf" TargetMode="External"/><Relationship Id="rId20" Type="http://schemas.openxmlformats.org/officeDocument/2006/relationships/hyperlink" Target="mailto:pfa.grants@odfw.oregon.gov" TargetMode="External"/><Relationship Id="rId41" Type="http://schemas.openxmlformats.org/officeDocument/2006/relationships/hyperlink" Target="https://stateoforegon-my.sharepoint.com/personal/andrew_j_spyrka_odfw_oregon_gov/Documents/Old/PFA/Development/Acquisition/PFA/PFAGrants.com" TargetMode="External"/><Relationship Id="rId54" Type="http://schemas.openxmlformats.org/officeDocument/2006/relationships/hyperlink" Target="https://www.grantinterface.com/Home/Logon?urlkey=odfw" TargetMode="External"/><Relationship Id="rId62" Type="http://schemas.openxmlformats.org/officeDocument/2006/relationships/hyperlink" Target="https://www.dfw.state.or.us/habitat/PFA/docs/2025/Appendix%20Q%20Indirect%20Costs%20Definition%20and%20Policies.pdf" TargetMode="External"/><Relationship Id="rId70"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76ccd1-39ee-46b3-9cea-e68e0307325b">
      <Terms xmlns="http://schemas.microsoft.com/office/infopath/2007/PartnerControls"/>
    </lcf76f155ced4ddcb4097134ff3c332f>
    <TaxCatchAll xmlns="28132af9-d00f-4fbe-9018-d2baa7d37c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43C769DBF5C24BAD8BA7B1AE911FB5" ma:contentTypeVersion="11" ma:contentTypeDescription="Create a new document." ma:contentTypeScope="" ma:versionID="71835e073dd9ecdc6998c1e2af3ed96a">
  <xsd:schema xmlns:xsd="http://www.w3.org/2001/XMLSchema" xmlns:xs="http://www.w3.org/2001/XMLSchema" xmlns:p="http://schemas.microsoft.com/office/2006/metadata/properties" xmlns:ns2="3f76ccd1-39ee-46b3-9cea-e68e0307325b" xmlns:ns3="28132af9-d00f-4fbe-9018-d2baa7d37c92" targetNamespace="http://schemas.microsoft.com/office/2006/metadata/properties" ma:root="true" ma:fieldsID="694e8a5a271fc035cca65d6ef4ace342" ns2:_="" ns3:_="">
    <xsd:import namespace="3f76ccd1-39ee-46b3-9cea-e68e0307325b"/>
    <xsd:import namespace="28132af9-d00f-4fbe-9018-d2baa7d37c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6ccd1-39ee-46b3-9cea-e68e03073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c13bb2-4050-4808-9050-3ebd68b2d7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132af9-d00f-4fbe-9018-d2baa7d37c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346c3-f682-4cf0-8e90-a473e69efb66}" ma:internalName="TaxCatchAll" ma:showField="CatchAllData" ma:web="28132af9-d00f-4fbe-9018-d2baa7d37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367068-00CF-4115-8D6A-EFA8C5BAA112}">
  <ds:schemaRefs>
    <ds:schemaRef ds:uri="http://schemas.openxmlformats.org/officeDocument/2006/bibliography"/>
  </ds:schemaRefs>
</ds:datastoreItem>
</file>

<file path=customXml/itemProps2.xml><?xml version="1.0" encoding="utf-8"?>
<ds:datastoreItem xmlns:ds="http://schemas.openxmlformats.org/officeDocument/2006/customXml" ds:itemID="{EA841D6C-B86D-4A0C-8A39-1678FFABE0A6}">
  <ds:schemaRefs>
    <ds:schemaRef ds:uri="http://schemas.microsoft.com/office/2006/metadata/properties"/>
    <ds:schemaRef ds:uri="http://schemas.microsoft.com/office/infopath/2007/PartnerControls"/>
    <ds:schemaRef ds:uri="3f76ccd1-39ee-46b3-9cea-e68e0307325b"/>
    <ds:schemaRef ds:uri="28132af9-d00f-4fbe-9018-d2baa7d37c92"/>
  </ds:schemaRefs>
</ds:datastoreItem>
</file>

<file path=customXml/itemProps3.xml><?xml version="1.0" encoding="utf-8"?>
<ds:datastoreItem xmlns:ds="http://schemas.openxmlformats.org/officeDocument/2006/customXml" ds:itemID="{E874AA71-5056-4A97-A262-C95E72456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6ccd1-39ee-46b3-9cea-e68e0307325b"/>
    <ds:schemaRef ds:uri="28132af9-d00f-4fbe-9018-d2baa7d37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48C147-464E-495C-B5E3-E1F25B66D98D}">
  <ds:schemaRefs>
    <ds:schemaRef ds:uri="http://schemas.microsoft.com/sharepoint/v3/contenttype/forms"/>
  </ds:schemaRefs>
</ds:datastoreItem>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30</Pages>
  <Words>9259</Words>
  <Characters>52780</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Oregon Department of Fish and Wildlife</Company>
  <LinksUpToDate>false</LinksUpToDate>
  <CharactersWithSpaces>61916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SPYRKA Andrew J * ODFW</dc:creator>
  <cp:keywords/>
  <dc:description/>
  <cp:lastModifiedBy>SPYRKA Andy J * ODFW</cp:lastModifiedBy>
  <cp:revision>13</cp:revision>
  <cp:lastPrinted>2025-10-21T16:01:00Z</cp:lastPrinted>
  <dcterms:created xsi:type="dcterms:W3CDTF">2025-11-08T01:44:00Z</dcterms:created>
  <dcterms:modified xsi:type="dcterms:W3CDTF">2026-10-22T19:22:00Z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9b73270-2993-4076-be47-9c78f42a1e84_Enabled">
    <vt:lpwstr>true</vt:lpwstr>
  </property>
  <property fmtid="{D5CDD505-2E9C-101B-9397-08002B2CF9AE}" pid="3" name="MSIP_Label_09b73270-2993-4076-be47-9c78f42a1e84_SetDate">
    <vt:lpwstr>2024-04-10T23:14:31Z</vt:lpwstr>
  </property>
  <property fmtid="{D5CDD505-2E9C-101B-9397-08002B2CF9AE}" pid="4" name="MSIP_Label_09b73270-2993-4076-be47-9c78f42a1e84_Method">
    <vt:lpwstr>Privileged</vt:lpwstr>
  </property>
  <property fmtid="{D5CDD505-2E9C-101B-9397-08002B2CF9AE}" pid="5" name="MSIP_Label_09b73270-2993-4076-be47-9c78f42a1e84_Name">
    <vt:lpwstr>Level 1 - Published (Items)</vt:lpwstr>
  </property>
  <property fmtid="{D5CDD505-2E9C-101B-9397-08002B2CF9AE}" pid="6" name="MSIP_Label_09b73270-2993-4076-be47-9c78f42a1e84_SiteId">
    <vt:lpwstr>aa3f6932-fa7c-47b4-a0ce-a598cad161cf</vt:lpwstr>
  </property>
  <property fmtid="{D5CDD505-2E9C-101B-9397-08002B2CF9AE}" pid="7" name="MSIP_Label_09b73270-2993-4076-be47-9c78f42a1e84_ActionId">
    <vt:lpwstr>3c026273-4d69-4afe-a69b-a6f704169f92</vt:lpwstr>
  </property>
  <property fmtid="{D5CDD505-2E9C-101B-9397-08002B2CF9AE}" pid="8" name="MSIP_Label_09b73270-2993-4076-be47-9c78f42a1e84_ContentBits">
    <vt:lpwstr>0</vt:lpwstr>
  </property>
  <property fmtid="{D5CDD505-2E9C-101B-9397-08002B2CF9AE}" pid="9" name="ContentTypeId">
    <vt:lpwstr>0x0101004043C769DBF5C24BAD8BA7B1AE911FB5</vt:lpwstr>
  </property>
  <property fmtid="{D5CDD505-2E9C-101B-9397-08002B2CF9AE}" pid="10" name="MediaServiceImageTags">
    <vt:lpwstr/>
  </property>
</Properties>
</file>